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FA189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00DFA18A" w14:textId="77777777" w:rsidR="009E6A83" w:rsidRDefault="00177F78" w:rsidP="00276E49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00DFA18B" w14:textId="77777777" w:rsidR="00276E49" w:rsidRPr="00A439B9" w:rsidRDefault="00276E49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DFA18C" w14:textId="77777777"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0DFA18D" w14:textId="532B8B80" w:rsidR="009E6A83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B45C0">
        <w:rPr>
          <w:rFonts w:ascii="Times New Roman" w:hAnsi="Times New Roman" w:cs="Times New Roman"/>
          <w:sz w:val="24"/>
          <w:szCs w:val="24"/>
        </w:rPr>
        <w:t>OBJETO</w:t>
      </w:r>
      <w:r w:rsidR="00F8460F">
        <w:rPr>
          <w:rFonts w:ascii="Times New Roman" w:hAnsi="Times New Roman" w:cs="Times New Roman"/>
          <w:sz w:val="24"/>
          <w:szCs w:val="24"/>
        </w:rPr>
        <w:t>:</w:t>
      </w:r>
    </w:p>
    <w:p w14:paraId="746DFEF7" w14:textId="77777777" w:rsidR="00744129" w:rsidRPr="00AB45C0" w:rsidRDefault="00744129" w:rsidP="00744129">
      <w:pPr>
        <w:pStyle w:val="Ttulo11"/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</w:p>
    <w:p w14:paraId="00DFA18F" w14:textId="7B59E025" w:rsidR="009E6A83" w:rsidRDefault="00E15AE6" w:rsidP="00EC4B70">
      <w:pPr>
        <w:pStyle w:val="PargrafodaLista"/>
        <w:spacing w:before="1"/>
        <w:ind w:left="142" w:right="179" w:firstLine="567"/>
        <w:rPr>
          <w:rFonts w:ascii="Times New Roman" w:hAnsi="Times New Roman" w:cs="Times New Roman"/>
          <w:sz w:val="24"/>
          <w:szCs w:val="24"/>
        </w:rPr>
      </w:pPr>
      <w:r w:rsidRPr="00AB45C0">
        <w:rPr>
          <w:rFonts w:ascii="Times New Roman" w:hAnsi="Times New Roman" w:cs="Times New Roman"/>
          <w:sz w:val="24"/>
          <w:szCs w:val="24"/>
        </w:rPr>
        <w:tab/>
      </w:r>
      <w:r w:rsidR="00177F78" w:rsidRPr="00AB45C0">
        <w:rPr>
          <w:rFonts w:ascii="Times New Roman" w:hAnsi="Times New Roman" w:cs="Times New Roman"/>
          <w:sz w:val="24"/>
          <w:szCs w:val="24"/>
        </w:rPr>
        <w:t>O objeto do presente Termo</w:t>
      </w:r>
      <w:r w:rsidRPr="00AB45C0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B45C0">
        <w:rPr>
          <w:rFonts w:ascii="Times New Roman" w:hAnsi="Times New Roman" w:cs="Times New Roman"/>
          <w:sz w:val="24"/>
          <w:szCs w:val="24"/>
        </w:rPr>
        <w:t xml:space="preserve"> é a </w:t>
      </w:r>
      <w:r w:rsidR="00276E49" w:rsidRPr="00AB45C0">
        <w:rPr>
          <w:rFonts w:ascii="Times New Roman" w:hAnsi="Times New Roman" w:cs="Times New Roman"/>
          <w:sz w:val="24"/>
        </w:rPr>
        <w:t>aquisição de</w:t>
      </w:r>
      <w:r w:rsidR="00276E49" w:rsidRPr="00AB45C0">
        <w:rPr>
          <w:rFonts w:ascii="Times New Roman" w:hAnsi="Times New Roman" w:cs="Times New Roman"/>
          <w:spacing w:val="-2"/>
          <w:sz w:val="24"/>
        </w:rPr>
        <w:t xml:space="preserve"> </w:t>
      </w:r>
      <w:r w:rsidR="004F2450" w:rsidRPr="009D2AFB">
        <w:rPr>
          <w:rFonts w:ascii="Times New Roman" w:eastAsia="Calibri" w:hAnsi="Times New Roman" w:cs="Times New Roman"/>
          <w:sz w:val="24"/>
          <w:szCs w:val="24"/>
          <w:lang w:val="pt-BR"/>
        </w:rPr>
        <w:t>persianas</w:t>
      </w:r>
      <w:r w:rsidR="006E22D0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  <w:r w:rsidR="00FD1041">
        <w:rPr>
          <w:rFonts w:ascii="Times New Roman" w:eastAsia="Calibri" w:hAnsi="Times New Roman" w:cs="Times New Roman"/>
          <w:sz w:val="24"/>
          <w:szCs w:val="24"/>
          <w:lang w:val="pt-BR"/>
        </w:rPr>
        <w:t>personalizadas</w:t>
      </w:r>
      <w:r w:rsidR="004F2450" w:rsidRPr="009D2AF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, medida 1,70 de largura por 2,90 de altura, vertical, tecido </w:t>
      </w:r>
      <w:r w:rsidR="004F2450" w:rsidRPr="009D2AFB">
        <w:rPr>
          <w:rFonts w:ascii="Times New Roman" w:eastAsia="Times New Roman" w:hAnsi="Times New Roman" w:cs="Times New Roman"/>
          <w:kern w:val="36"/>
          <w:sz w:val="24"/>
          <w:szCs w:val="24"/>
          <w:lang w:val="pt-BR" w:eastAsia="pt-BR"/>
        </w:rPr>
        <w:t>Black-out,</w:t>
      </w:r>
      <w:r w:rsidR="004F2450" w:rsidRPr="009D2AF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pt-BR" w:eastAsia="pt-BR"/>
        </w:rPr>
        <w:t xml:space="preserve"> </w:t>
      </w:r>
      <w:r w:rsidR="004F2450" w:rsidRPr="009D2AFB">
        <w:rPr>
          <w:rFonts w:ascii="Times New Roman" w:eastAsia="Calibri" w:hAnsi="Times New Roman" w:cs="Times New Roman"/>
          <w:sz w:val="24"/>
          <w:szCs w:val="24"/>
          <w:lang w:val="pt-BR"/>
        </w:rPr>
        <w:t>para atendimento aos setores de Contabilidade, Controladoria e Transporte da Câmara Municipal de Vassouras</w:t>
      </w:r>
      <w:r w:rsidR="00177F78" w:rsidRPr="00AB45C0">
        <w:rPr>
          <w:rFonts w:ascii="Times New Roman" w:hAnsi="Times New Roman" w:cs="Times New Roman"/>
          <w:sz w:val="24"/>
          <w:szCs w:val="24"/>
        </w:rPr>
        <w:t>.</w:t>
      </w:r>
      <w:r w:rsidR="00177F78" w:rsidRPr="00AB45C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O</w:t>
      </w:r>
      <w:r w:rsidR="00177F78" w:rsidRPr="00AB45C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fornecimento</w:t>
      </w:r>
      <w:r w:rsidR="00177F78" w:rsidRPr="00AB45C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será</w:t>
      </w:r>
      <w:r w:rsidR="00177F78" w:rsidRPr="00AB45C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efetuado</w:t>
      </w:r>
      <w:r w:rsidRPr="00AB45C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de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forma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imediata,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nos</w:t>
      </w:r>
      <w:r w:rsidR="00177F78" w:rsidRPr="00AB45C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AB45C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e horário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Termo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de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Referência</w:t>
      </w:r>
      <w:r w:rsidR="009730FC">
        <w:rPr>
          <w:rFonts w:ascii="Times New Roman" w:hAnsi="Times New Roman" w:cs="Times New Roman"/>
          <w:sz w:val="24"/>
          <w:szCs w:val="24"/>
        </w:rPr>
        <w:t>.</w:t>
      </w:r>
    </w:p>
    <w:p w14:paraId="331F047E" w14:textId="77777777" w:rsidR="00BC4DE7" w:rsidRPr="00AB45C0" w:rsidRDefault="00BC4DE7" w:rsidP="00EC4B70">
      <w:pPr>
        <w:pStyle w:val="PargrafodaLista"/>
        <w:spacing w:before="1"/>
        <w:ind w:left="142" w:right="179" w:firstLine="567"/>
        <w:rPr>
          <w:rFonts w:ascii="Times New Roman" w:hAnsi="Times New Roman" w:cs="Times New Roman"/>
          <w:sz w:val="24"/>
          <w:szCs w:val="24"/>
        </w:rPr>
      </w:pPr>
    </w:p>
    <w:p w14:paraId="00DFA190" w14:textId="77777777" w:rsidR="00E15AE6" w:rsidRPr="00AB45C0" w:rsidRDefault="00E15AE6" w:rsidP="00282C4A">
      <w:pPr>
        <w:pStyle w:val="PargrafodaLista"/>
        <w:numPr>
          <w:ilvl w:val="1"/>
          <w:numId w:val="3"/>
        </w:numPr>
        <w:tabs>
          <w:tab w:val="left" w:pos="524"/>
          <w:tab w:val="left" w:pos="9639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00DFA191" w14:textId="77777777" w:rsidR="009E6A83" w:rsidRPr="00AB45C0" w:rsidRDefault="00177F78" w:rsidP="00282C4A">
      <w:pPr>
        <w:pStyle w:val="Ttulo11"/>
        <w:numPr>
          <w:ilvl w:val="0"/>
          <w:numId w:val="3"/>
        </w:numPr>
        <w:tabs>
          <w:tab w:val="left" w:pos="545"/>
          <w:tab w:val="left" w:pos="9639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B45C0">
        <w:rPr>
          <w:rFonts w:ascii="Times New Roman" w:hAnsi="Times New Roman" w:cs="Times New Roman"/>
          <w:sz w:val="24"/>
          <w:szCs w:val="24"/>
        </w:rPr>
        <w:t>JUSTIFICATIVA</w:t>
      </w:r>
      <w:r w:rsidRPr="00AB45C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B45C0">
        <w:rPr>
          <w:rFonts w:ascii="Times New Roman" w:hAnsi="Times New Roman" w:cs="Times New Roman"/>
          <w:sz w:val="24"/>
          <w:szCs w:val="24"/>
        </w:rPr>
        <w:t>DA</w:t>
      </w:r>
      <w:r w:rsidRPr="00AB45C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B45C0">
        <w:rPr>
          <w:rFonts w:ascii="Times New Roman" w:hAnsi="Times New Roman" w:cs="Times New Roman"/>
          <w:sz w:val="24"/>
          <w:szCs w:val="24"/>
        </w:rPr>
        <w:t>AQUISIÇÃO:</w:t>
      </w:r>
    </w:p>
    <w:p w14:paraId="00DFA192" w14:textId="77777777" w:rsidR="005E7413" w:rsidRPr="00AB45C0" w:rsidRDefault="005E7413" w:rsidP="00282C4A">
      <w:pPr>
        <w:pStyle w:val="PargrafodaLista"/>
        <w:tabs>
          <w:tab w:val="left" w:pos="562"/>
          <w:tab w:val="left" w:pos="9639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480C8EE0" w14:textId="1C991668" w:rsidR="00CF645B" w:rsidRPr="00CF645B" w:rsidRDefault="00CF645B" w:rsidP="005F499A">
      <w:pPr>
        <w:widowControl/>
        <w:spacing w:before="1"/>
        <w:ind w:left="142" w:right="179" w:firstLine="5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</w:t>
      </w:r>
      <w:r w:rsidRPr="00CF645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aquisição de</w:t>
      </w:r>
      <w:r w:rsidRPr="00CF64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Calibri" w:hAnsi="Times New Roman" w:cs="Times New Roman"/>
          <w:sz w:val="24"/>
          <w:szCs w:val="24"/>
          <w:lang w:val="pt-BR"/>
        </w:rPr>
        <w:t>persianas</w:t>
      </w:r>
      <w:r w:rsidR="006B2C5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  <w:r w:rsidR="006A792B">
        <w:rPr>
          <w:rFonts w:ascii="Times New Roman" w:eastAsia="Calibri" w:hAnsi="Times New Roman" w:cs="Times New Roman"/>
          <w:sz w:val="24"/>
          <w:szCs w:val="24"/>
          <w:lang w:val="pt-BR"/>
        </w:rPr>
        <w:t>personalizadas</w:t>
      </w:r>
      <w:r w:rsidRPr="00CF645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, medida 1,70 de largura por 2,90 de altura, vertical, tecido </w:t>
      </w:r>
      <w:r w:rsidRPr="00CF645B">
        <w:rPr>
          <w:rFonts w:ascii="Times New Roman" w:eastAsia="Times New Roman" w:hAnsi="Times New Roman" w:cs="Times New Roman"/>
          <w:kern w:val="36"/>
          <w:sz w:val="24"/>
          <w:szCs w:val="24"/>
          <w:lang w:val="pt-BR" w:eastAsia="pt-BR"/>
        </w:rPr>
        <w:t>Black-out,</w:t>
      </w:r>
      <w:r w:rsidRPr="00CF645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kern w:val="36"/>
          <w:sz w:val="24"/>
          <w:szCs w:val="24"/>
          <w:lang w:val="pt-BR" w:eastAsia="pt-BR"/>
        </w:rPr>
        <w:t>é</w:t>
      </w:r>
      <w:r w:rsidRPr="00CF645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Calibri" w:hAnsi="Times New Roman" w:cs="Times New Roman"/>
          <w:sz w:val="24"/>
          <w:szCs w:val="24"/>
          <w:lang w:val="pt-BR"/>
        </w:rPr>
        <w:t>para atendimento aos setores de Contabilidade, Controladoria e Transporte da Câmara Municipal, cujo objetivo é a redução dos raios solares dentro dos setores de trabalho, ultrapassando as janelas e prejudicando os trabalhos dos servidores devido a claridade excessiva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  <w:r w:rsidRPr="00CF645B">
        <w:rPr>
          <w:rFonts w:ascii="Times New Roman" w:eastAsia="Times New Roman" w:hAnsi="Times New Roman" w:cs="Times New Roman"/>
          <w:spacing w:val="1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CF645B">
        <w:rPr>
          <w:rFonts w:ascii="Times New Roman" w:eastAsia="Times New Roman" w:hAnsi="Times New Roman" w:cs="Times New Roman"/>
          <w:spacing w:val="1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fornecimento</w:t>
      </w:r>
      <w:r w:rsidRPr="00CF645B">
        <w:rPr>
          <w:rFonts w:ascii="Times New Roman" w:eastAsia="Times New Roman" w:hAnsi="Times New Roman" w:cs="Times New Roman"/>
          <w:spacing w:val="4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será</w:t>
      </w:r>
      <w:r w:rsidRPr="00CF645B">
        <w:rPr>
          <w:rFonts w:ascii="Times New Roman" w:eastAsia="Times New Roman" w:hAnsi="Times New Roman" w:cs="Times New Roman"/>
          <w:spacing w:val="5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efetuado</w:t>
      </w:r>
      <w:r w:rsidRPr="00CF645B">
        <w:rPr>
          <w:rFonts w:ascii="Times New Roman" w:eastAsia="Times New Roman" w:hAnsi="Times New Roman" w:cs="Times New Roman"/>
          <w:spacing w:val="8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</w:t>
      </w:r>
      <w:r w:rsidRPr="00CF645B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forma</w:t>
      </w:r>
      <w:r w:rsidRPr="00CF645B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imediata,</w:t>
      </w:r>
      <w:r w:rsidRPr="00CF645B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nos</w:t>
      </w:r>
      <w:r w:rsidRPr="00CF645B">
        <w:rPr>
          <w:rFonts w:ascii="Times New Roman" w:eastAsia="Times New Roman" w:hAnsi="Times New Roman" w:cs="Times New Roman"/>
          <w:spacing w:val="-1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prazos, local</w:t>
      </w:r>
      <w:r w:rsidRPr="00CF645B">
        <w:rPr>
          <w:rFonts w:ascii="Times New Roman" w:eastAsia="Times New Roman" w:hAnsi="Times New Roman" w:cs="Times New Roman"/>
          <w:spacing w:val="-3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 horário</w:t>
      </w:r>
      <w:r w:rsidRPr="00CF645B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especificado</w:t>
      </w:r>
      <w:r w:rsidRPr="00CF645B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no Termo</w:t>
      </w:r>
      <w:r w:rsidRPr="00CF645B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</w:t>
      </w:r>
      <w:r w:rsidRPr="00CF645B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CF645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Referência.</w:t>
      </w:r>
    </w:p>
    <w:p w14:paraId="2C8B85DC" w14:textId="24D2070F" w:rsidR="00282C4A" w:rsidRPr="00AB45C0" w:rsidRDefault="00282C4A" w:rsidP="00907BC0">
      <w:pPr>
        <w:widowControl/>
        <w:spacing w:before="1"/>
        <w:ind w:left="142" w:right="17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F9B259B" w14:textId="4A525EA7" w:rsidR="00282C4A" w:rsidRPr="00AB45C0" w:rsidRDefault="00282C4A" w:rsidP="00907BC0">
      <w:pPr>
        <w:widowControl/>
        <w:autoSpaceDE/>
        <w:autoSpaceDN/>
        <w:spacing w:before="1"/>
        <w:ind w:left="142" w:right="17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  <w:t xml:space="preserve">As quantidades solicitadas </w:t>
      </w:r>
      <w:r w:rsidR="00DA539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visam</w:t>
      </w:r>
      <w:r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atender a demanda da administração, e podendo ser adquiridas através de procedimento de dispensa de licitação conforme legislação vigente.</w:t>
      </w:r>
    </w:p>
    <w:p w14:paraId="00DFA194" w14:textId="7DFE9F98" w:rsidR="005E7413" w:rsidRPr="00AB45C0" w:rsidRDefault="005E7413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4E5F9962" w14:textId="54BF2F7E" w:rsidR="00F91975" w:rsidRPr="00A439B9" w:rsidRDefault="005E7413" w:rsidP="00CB3E3E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B45C0">
        <w:rPr>
          <w:rFonts w:ascii="Times New Roman" w:hAnsi="Times New Roman" w:cs="Times New Roman"/>
          <w:sz w:val="24"/>
          <w:szCs w:val="24"/>
        </w:rPr>
        <w:tab/>
      </w:r>
    </w:p>
    <w:p w14:paraId="00DFA197" w14:textId="5E2A1695" w:rsidR="003B0D86" w:rsidRPr="00F91975" w:rsidRDefault="00177F78" w:rsidP="003B0D86">
      <w:pPr>
        <w:pStyle w:val="Ttulo11"/>
        <w:numPr>
          <w:ilvl w:val="0"/>
          <w:numId w:val="3"/>
        </w:numPr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DESCRIÇÃO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OBJETO</w:t>
      </w:r>
      <w:r w:rsidR="00322F73">
        <w:rPr>
          <w:rFonts w:ascii="Times New Roman" w:hAnsi="Times New Roman" w:cs="Times New Roman"/>
          <w:sz w:val="24"/>
          <w:szCs w:val="24"/>
        </w:rPr>
        <w:t xml:space="preserve"> E QUANTIDADES ESTIMADAS</w:t>
      </w:r>
    </w:p>
    <w:p w14:paraId="6214DEDF" w14:textId="77777777" w:rsidR="00F91975" w:rsidRPr="003B0D86" w:rsidRDefault="00F91975" w:rsidP="00F91975">
      <w:pPr>
        <w:pStyle w:val="Ttulo11"/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6"/>
        <w:gridCol w:w="5433"/>
        <w:gridCol w:w="2253"/>
      </w:tblGrid>
      <w:tr w:rsidR="002E6235" w:rsidRPr="002E6235" w14:paraId="3ABA9352" w14:textId="77777777" w:rsidTr="004326F9">
        <w:trPr>
          <w:trHeight w:val="264"/>
          <w:jc w:val="center"/>
        </w:trPr>
        <w:tc>
          <w:tcPr>
            <w:tcW w:w="906" w:type="dxa"/>
          </w:tcPr>
          <w:p w14:paraId="3D66241E" w14:textId="77777777" w:rsidR="009E6043" w:rsidRPr="002E6235" w:rsidRDefault="009E6043" w:rsidP="009E60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Item</w:t>
            </w:r>
          </w:p>
        </w:tc>
        <w:tc>
          <w:tcPr>
            <w:tcW w:w="5433" w:type="dxa"/>
          </w:tcPr>
          <w:p w14:paraId="1284785B" w14:textId="77777777" w:rsidR="009E6043" w:rsidRPr="002E6235" w:rsidRDefault="009E6043" w:rsidP="009E60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Objeto</w:t>
            </w:r>
          </w:p>
        </w:tc>
        <w:tc>
          <w:tcPr>
            <w:tcW w:w="2253" w:type="dxa"/>
          </w:tcPr>
          <w:p w14:paraId="7F09EC48" w14:textId="77777777" w:rsidR="009E6043" w:rsidRPr="002E6235" w:rsidRDefault="009E6043" w:rsidP="009E60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Quantidade</w:t>
            </w:r>
          </w:p>
        </w:tc>
      </w:tr>
      <w:tr w:rsidR="002E6235" w:rsidRPr="002E6235" w14:paraId="4006C1F4" w14:textId="77777777" w:rsidTr="004326F9">
        <w:trPr>
          <w:trHeight w:val="1861"/>
          <w:jc w:val="center"/>
        </w:trPr>
        <w:tc>
          <w:tcPr>
            <w:tcW w:w="906" w:type="dxa"/>
          </w:tcPr>
          <w:p w14:paraId="22B292B9" w14:textId="77777777" w:rsidR="009E6043" w:rsidRPr="002E6235" w:rsidRDefault="009E6043" w:rsidP="009E60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570E9FB4" w14:textId="77777777" w:rsidR="004326F9" w:rsidRPr="002E6235" w:rsidRDefault="004326F9" w:rsidP="009E60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37B38632" w14:textId="26A3054A" w:rsidR="009E6043" w:rsidRPr="002E6235" w:rsidRDefault="009E6043" w:rsidP="009E60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01</w:t>
            </w:r>
          </w:p>
        </w:tc>
        <w:tc>
          <w:tcPr>
            <w:tcW w:w="5433" w:type="dxa"/>
          </w:tcPr>
          <w:p w14:paraId="7D2FEE79" w14:textId="5096FA81" w:rsidR="009E6043" w:rsidRPr="002E6235" w:rsidRDefault="009E6043" w:rsidP="009E60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Persiana </w:t>
            </w:r>
            <w:r w:rsidR="00FD1041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personalizada </w:t>
            </w:r>
            <w:r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em tecido Black-out, medida 1,70 largura x </w:t>
            </w:r>
            <w:proofErr w:type="gramStart"/>
            <w:r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>2,90 altura</w:t>
            </w:r>
            <w:proofErr w:type="gramEnd"/>
            <w:r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 – vertical – cor bege</w:t>
            </w:r>
            <w:r w:rsidR="009B7300"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, </w:t>
            </w:r>
            <w:r w:rsidR="00262490"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trilho para colocação </w:t>
            </w:r>
            <w:r w:rsidR="00593BB3"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da persiana, </w:t>
            </w:r>
            <w:r w:rsidR="006104A3"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>suporte</w:t>
            </w:r>
            <w:r w:rsidR="00922A80"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 de instalação com buchas e parafusos, </w:t>
            </w:r>
            <w:r w:rsidR="00942F74"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>e demais assessórios</w:t>
            </w:r>
            <w:r w:rsidR="004326F9"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 necessários a instalação.</w:t>
            </w:r>
          </w:p>
        </w:tc>
        <w:tc>
          <w:tcPr>
            <w:tcW w:w="2253" w:type="dxa"/>
          </w:tcPr>
          <w:p w14:paraId="32DC8EA5" w14:textId="77777777" w:rsidR="009E6043" w:rsidRPr="002E6235" w:rsidRDefault="009E6043" w:rsidP="009E60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2A9771C5" w14:textId="77777777" w:rsidR="004326F9" w:rsidRPr="002E6235" w:rsidRDefault="004326F9" w:rsidP="009E60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52591EFD" w14:textId="6711A297" w:rsidR="009E6043" w:rsidRPr="002E6235" w:rsidRDefault="009E6043" w:rsidP="009E60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02</w:t>
            </w:r>
          </w:p>
        </w:tc>
      </w:tr>
    </w:tbl>
    <w:p w14:paraId="00DFA1D0" w14:textId="77777777" w:rsidR="003B0D86" w:rsidRPr="002E6235" w:rsidRDefault="003B0D86" w:rsidP="00E15AE6">
      <w:pPr>
        <w:pStyle w:val="Ttulo1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</w:rPr>
      </w:pPr>
    </w:p>
    <w:p w14:paraId="00DFA1D5" w14:textId="3BA654B9" w:rsidR="006F3D70" w:rsidRPr="002E6235" w:rsidRDefault="006F3D70" w:rsidP="005F499A">
      <w:pPr>
        <w:pStyle w:val="PargrafodaLista"/>
        <w:tabs>
          <w:tab w:val="left" w:pos="504"/>
        </w:tabs>
        <w:ind w:right="195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2E6235">
        <w:rPr>
          <w:rFonts w:ascii="Times New Roman" w:hAnsi="Times New Roman" w:cs="Times New Roman"/>
          <w:sz w:val="24"/>
          <w:szCs w:val="24"/>
        </w:rPr>
        <w:tab/>
      </w:r>
      <w:r w:rsidR="00C34792" w:rsidRPr="002E6235">
        <w:rPr>
          <w:rFonts w:ascii="Times New Roman" w:hAnsi="Times New Roman" w:cs="Times New Roman"/>
          <w:sz w:val="24"/>
          <w:szCs w:val="24"/>
        </w:rPr>
        <w:t xml:space="preserve">A </w:t>
      </w:r>
      <w:r w:rsidR="005F499A" w:rsidRPr="002E6235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Persiana </w:t>
      </w:r>
      <w:r w:rsidR="00C34792" w:rsidRPr="002E6235">
        <w:rPr>
          <w:rFonts w:ascii="Times New Roman" w:eastAsia="Arial" w:hAnsi="Times New Roman" w:cs="Times New Roman"/>
          <w:sz w:val="24"/>
          <w:szCs w:val="24"/>
          <w:lang w:val="pt-BR"/>
        </w:rPr>
        <w:t>deverá ser</w:t>
      </w:r>
      <w:r w:rsidR="006B2C51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6A792B">
        <w:rPr>
          <w:rFonts w:ascii="Times New Roman" w:eastAsia="Arial" w:hAnsi="Times New Roman" w:cs="Times New Roman"/>
          <w:sz w:val="24"/>
          <w:szCs w:val="24"/>
          <w:lang w:val="pt-BR"/>
        </w:rPr>
        <w:t>personalizada</w:t>
      </w:r>
      <w:r w:rsidR="006B2C51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5F499A" w:rsidRPr="002E6235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em tecido Black-out, medida 1,70 largura x 2,90 altura – vertical – cor bege, </w:t>
      </w:r>
      <w:r w:rsidR="009D1AF9" w:rsidRPr="002E6235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e deverá ser acompanhada </w:t>
      </w:r>
      <w:r w:rsidR="008A6EA2" w:rsidRPr="002E6235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com </w:t>
      </w:r>
      <w:r w:rsidR="005F499A" w:rsidRPr="002E6235">
        <w:rPr>
          <w:rFonts w:ascii="Times New Roman" w:eastAsia="Arial" w:hAnsi="Times New Roman" w:cs="Times New Roman"/>
          <w:sz w:val="24"/>
          <w:szCs w:val="24"/>
          <w:lang w:val="pt-BR"/>
        </w:rPr>
        <w:t>trilho para colocação da persiana, suporte de instalação com buchas e parafusos, e demais assessórios necessários a instalação.</w:t>
      </w:r>
    </w:p>
    <w:p w14:paraId="6BB4E3BF" w14:textId="77777777" w:rsidR="00A9206D" w:rsidRPr="002E6235" w:rsidRDefault="00A9206D" w:rsidP="005F499A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1F629D39" w14:textId="03F918CC" w:rsidR="00A9206D" w:rsidRPr="002E6235" w:rsidRDefault="00A9206D" w:rsidP="005F499A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  <w:r w:rsidRPr="002E6235">
        <w:rPr>
          <w:rFonts w:ascii="Times New Roman" w:hAnsi="Times New Roman" w:cs="Times New Roman"/>
          <w:sz w:val="24"/>
          <w:szCs w:val="24"/>
        </w:rPr>
        <w:tab/>
      </w:r>
      <w:r w:rsidR="004A222C" w:rsidRPr="002E6235">
        <w:rPr>
          <w:rFonts w:ascii="Times New Roman" w:hAnsi="Times New Roman" w:cs="Times New Roman"/>
          <w:sz w:val="24"/>
          <w:szCs w:val="24"/>
        </w:rPr>
        <w:t>A persiana</w:t>
      </w:r>
      <w:r w:rsidR="000F1EB2" w:rsidRPr="002E6235">
        <w:rPr>
          <w:rFonts w:ascii="Times New Roman" w:hAnsi="Times New Roman" w:cs="Times New Roman"/>
          <w:sz w:val="24"/>
          <w:szCs w:val="24"/>
        </w:rPr>
        <w:t xml:space="preserve"> será feita sob medida, na cor selecionada</w:t>
      </w:r>
      <w:r w:rsidR="00A910B8" w:rsidRPr="002E6235">
        <w:rPr>
          <w:rFonts w:ascii="Times New Roman" w:hAnsi="Times New Roman" w:cs="Times New Roman"/>
          <w:sz w:val="24"/>
          <w:szCs w:val="24"/>
        </w:rPr>
        <w:t xml:space="preserve">, e de acordo com as especificações </w:t>
      </w:r>
      <w:r w:rsidR="005D4BC5" w:rsidRPr="002E6235">
        <w:rPr>
          <w:rFonts w:ascii="Times New Roman" w:hAnsi="Times New Roman" w:cs="Times New Roman"/>
          <w:sz w:val="24"/>
          <w:szCs w:val="24"/>
        </w:rPr>
        <w:t xml:space="preserve">contidas neste termo, </w:t>
      </w:r>
      <w:r w:rsidR="00483F46" w:rsidRPr="002E6235">
        <w:rPr>
          <w:rFonts w:ascii="Times New Roman" w:hAnsi="Times New Roman" w:cs="Times New Roman"/>
          <w:sz w:val="24"/>
          <w:szCs w:val="24"/>
        </w:rPr>
        <w:t>e deverá ser entregue dentro do prazo a determinado.</w:t>
      </w:r>
    </w:p>
    <w:p w14:paraId="518AD0C1" w14:textId="77777777" w:rsidR="00175420" w:rsidRPr="00A439B9" w:rsidRDefault="00175420" w:rsidP="005F499A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00DFA1D6" w14:textId="10F0C9E2" w:rsidR="006F3D70" w:rsidRDefault="00175420" w:rsidP="000A4CE8">
      <w:pPr>
        <w:pStyle w:val="PargrafodaLista"/>
        <w:tabs>
          <w:tab w:val="left" w:pos="504"/>
          <w:tab w:val="left" w:pos="9765"/>
        </w:tabs>
        <w:ind w:right="1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57A8">
        <w:rPr>
          <w:rFonts w:ascii="Times New Roman" w:hAnsi="Times New Roman" w:cs="Times New Roman"/>
          <w:sz w:val="24"/>
          <w:szCs w:val="24"/>
        </w:rPr>
        <w:t>Em caso de def</w:t>
      </w:r>
      <w:r w:rsidR="00A12314">
        <w:rPr>
          <w:rFonts w:ascii="Times New Roman" w:hAnsi="Times New Roman" w:cs="Times New Roman"/>
          <w:sz w:val="24"/>
          <w:szCs w:val="24"/>
        </w:rPr>
        <w:t xml:space="preserve">eitos </w:t>
      </w:r>
      <w:r w:rsidR="00656F52">
        <w:rPr>
          <w:rFonts w:ascii="Times New Roman" w:hAnsi="Times New Roman" w:cs="Times New Roman"/>
          <w:sz w:val="24"/>
          <w:szCs w:val="24"/>
        </w:rPr>
        <w:t xml:space="preserve">de fabricação </w:t>
      </w:r>
      <w:r w:rsidR="00A12314">
        <w:rPr>
          <w:rFonts w:ascii="Times New Roman" w:hAnsi="Times New Roman" w:cs="Times New Roman"/>
          <w:sz w:val="24"/>
          <w:szCs w:val="24"/>
        </w:rPr>
        <w:t>na persiana ou nos assessórios</w:t>
      </w:r>
      <w:r w:rsidR="00656F52">
        <w:rPr>
          <w:rFonts w:ascii="Times New Roman" w:hAnsi="Times New Roman" w:cs="Times New Roman"/>
          <w:sz w:val="24"/>
          <w:szCs w:val="24"/>
        </w:rPr>
        <w:t>, os mesmos deverão ser trocados</w:t>
      </w:r>
      <w:r w:rsidR="00EE2F5F">
        <w:rPr>
          <w:rFonts w:ascii="Times New Roman" w:hAnsi="Times New Roman" w:cs="Times New Roman"/>
          <w:sz w:val="24"/>
          <w:szCs w:val="24"/>
        </w:rPr>
        <w:t xml:space="preserve"> e sendo de inteira responsabilidade e ônus do contratado</w:t>
      </w:r>
      <w:r w:rsidR="009B728C">
        <w:rPr>
          <w:rFonts w:ascii="Times New Roman" w:hAnsi="Times New Roman" w:cs="Times New Roman"/>
          <w:sz w:val="24"/>
          <w:szCs w:val="24"/>
        </w:rPr>
        <w:t>, a</w:t>
      </w:r>
      <w:r w:rsidR="00000B4B">
        <w:rPr>
          <w:rFonts w:ascii="Times New Roman" w:hAnsi="Times New Roman" w:cs="Times New Roman"/>
          <w:sz w:val="24"/>
          <w:szCs w:val="24"/>
        </w:rPr>
        <w:t>ssim como o frete</w:t>
      </w:r>
      <w:r w:rsidR="002E6235">
        <w:rPr>
          <w:rFonts w:ascii="Times New Roman" w:hAnsi="Times New Roman" w:cs="Times New Roman"/>
          <w:sz w:val="24"/>
          <w:szCs w:val="24"/>
        </w:rPr>
        <w:t xml:space="preserve"> e demais custos para o fornecimento do objeto.</w:t>
      </w:r>
    </w:p>
    <w:p w14:paraId="6BCD2B88" w14:textId="77777777" w:rsidR="002E6235" w:rsidRDefault="002E6235" w:rsidP="000A4CE8">
      <w:pPr>
        <w:pStyle w:val="PargrafodaLista"/>
        <w:tabs>
          <w:tab w:val="left" w:pos="504"/>
          <w:tab w:val="left" w:pos="9765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2D968FEB" w14:textId="77777777" w:rsidR="00BC4DE7" w:rsidRDefault="00BC4DE7" w:rsidP="000A4CE8">
      <w:pPr>
        <w:pStyle w:val="PargrafodaLista"/>
        <w:tabs>
          <w:tab w:val="left" w:pos="504"/>
          <w:tab w:val="left" w:pos="9765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423C18E4" w14:textId="77777777" w:rsidR="00BC4DE7" w:rsidRDefault="00BC4DE7" w:rsidP="000A4CE8">
      <w:pPr>
        <w:pStyle w:val="PargrafodaLista"/>
        <w:tabs>
          <w:tab w:val="left" w:pos="504"/>
          <w:tab w:val="left" w:pos="9765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00DFA1D7" w14:textId="77777777" w:rsidR="00011C31" w:rsidRDefault="00011C31" w:rsidP="000A4CE8">
      <w:pPr>
        <w:pStyle w:val="PargrafodaLista"/>
        <w:numPr>
          <w:ilvl w:val="0"/>
          <w:numId w:val="3"/>
        </w:numPr>
        <w:tabs>
          <w:tab w:val="left" w:pos="504"/>
          <w:tab w:val="left" w:pos="9765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lastRenderedPageBreak/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00DFA1D8" w14:textId="77777777" w:rsidR="00011C31" w:rsidRDefault="00011C31" w:rsidP="000A4CE8">
      <w:pPr>
        <w:pStyle w:val="PargrafodaLista"/>
        <w:tabs>
          <w:tab w:val="left" w:pos="504"/>
          <w:tab w:val="left" w:pos="9765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00DFA1D9" w14:textId="77777777" w:rsidR="00C75A66" w:rsidRPr="00BF0C32" w:rsidRDefault="00C75A66" w:rsidP="000A4CE8">
      <w:pPr>
        <w:pStyle w:val="PargrafodaLista"/>
        <w:numPr>
          <w:ilvl w:val="0"/>
          <w:numId w:val="13"/>
        </w:numPr>
        <w:tabs>
          <w:tab w:val="left" w:pos="0"/>
          <w:tab w:val="left" w:pos="9765"/>
        </w:tabs>
        <w:autoSpaceDE/>
        <w:autoSpaceDN/>
        <w:spacing w:after="240"/>
        <w:ind w:left="993" w:right="142" w:hanging="709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00DFA1DA" w14:textId="77777777" w:rsidR="00C75A66" w:rsidRPr="00BF0C32" w:rsidRDefault="00C75A66" w:rsidP="00974037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left="993" w:right="142" w:hanging="709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00DFA1DC" w14:textId="69D234CB" w:rsidR="00011C31" w:rsidRDefault="00974037" w:rsidP="00974037">
      <w:pPr>
        <w:pStyle w:val="Corpodetexto21"/>
        <w:numPr>
          <w:ilvl w:val="0"/>
          <w:numId w:val="13"/>
        </w:numPr>
        <w:spacing w:after="240" w:line="240" w:lineRule="auto"/>
        <w:ind w:left="544" w:right="195" w:hanging="260"/>
        <w:jc w:val="both"/>
        <w:rPr>
          <w:b/>
        </w:rPr>
      </w:pPr>
      <w:r>
        <w:t xml:space="preserve">       </w:t>
      </w:r>
      <w:r w:rsidR="00C75A66" w:rsidRPr="00BF0C32">
        <w:t xml:space="preserve">O critério de julgamento será o de </w:t>
      </w:r>
      <w:r w:rsidR="00C75A66" w:rsidRPr="00F124A9">
        <w:rPr>
          <w:b/>
        </w:rPr>
        <w:t xml:space="preserve">MENOR PREÇO </w:t>
      </w:r>
      <w:r w:rsidR="00F124A9" w:rsidRPr="00F124A9">
        <w:rPr>
          <w:b/>
        </w:rPr>
        <w:t>TOTAL</w:t>
      </w:r>
      <w:r w:rsidR="008F4DA8">
        <w:rPr>
          <w:b/>
        </w:rPr>
        <w:t>.</w:t>
      </w:r>
    </w:p>
    <w:p w14:paraId="3289EADF" w14:textId="28122E58" w:rsidR="007B6534" w:rsidRDefault="007B6534" w:rsidP="007B6534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4.1. A contratação seguirá as regulamentações com base nos Decretos Municipal.</w:t>
      </w:r>
    </w:p>
    <w:p w14:paraId="700441C1" w14:textId="77777777" w:rsidR="007B6534" w:rsidRDefault="007B6534" w:rsidP="007B6534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E5B73A9" w14:textId="77777777" w:rsidR="007B6534" w:rsidRDefault="007B6534" w:rsidP="007B6534">
      <w:pPr>
        <w:pStyle w:val="PargrafodaLista"/>
        <w:numPr>
          <w:ilvl w:val="0"/>
          <w:numId w:val="15"/>
        </w:numPr>
        <w:tabs>
          <w:tab w:val="left" w:pos="-1440"/>
        </w:tabs>
        <w:autoSpaceDE/>
        <w:autoSpaceDN/>
        <w:ind w:left="340" w:right="195" w:hanging="57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Regulamenta o art. 20 da Lei nº 14.133/21. Estabelecendo o enquadramento dos bens de qualidade comum e de luxo.</w:t>
      </w:r>
    </w:p>
    <w:p w14:paraId="4570FF9F" w14:textId="77777777" w:rsidR="007B6534" w:rsidRDefault="007B6534" w:rsidP="007B6534">
      <w:pPr>
        <w:pStyle w:val="PargrafodaLista"/>
        <w:tabs>
          <w:tab w:val="left" w:pos="-1440"/>
        </w:tabs>
        <w:ind w:left="28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B0B5FE4" w14:textId="77777777" w:rsidR="007B6534" w:rsidRDefault="007B6534" w:rsidP="007B6534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4.2. Conforme declaração nos autos o material constante deste Termo de Referência se enquadra como bens de qualidade comum, de uso rotineiro nas atividades administrativas, não sendo de natureza de luxo.</w:t>
      </w:r>
    </w:p>
    <w:p w14:paraId="1E6A5B3D" w14:textId="77777777" w:rsidR="007B6534" w:rsidRDefault="007B6534" w:rsidP="007B6534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13AE97B" w14:textId="0446E54F" w:rsidR="007B6534" w:rsidRPr="00F93413" w:rsidRDefault="007B6534" w:rsidP="007B6534">
      <w:pPr>
        <w:ind w:right="179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O procedimento de contratação encontra-se fundamentado e observará as diretrizes previstas nos seguintes normativos:</w:t>
      </w:r>
    </w:p>
    <w:p w14:paraId="7C1C07F8" w14:textId="77777777" w:rsidR="007B6534" w:rsidRPr="00F93413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AB1B3" w14:textId="77777777" w:rsidR="007B6534" w:rsidRPr="00F93413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Lei Federal nº 14.133 de 1º de abril de 2021, que trata das normas gerais sobre licitações e contratos administrativos;</w:t>
      </w:r>
    </w:p>
    <w:p w14:paraId="4A2FFC90" w14:textId="77777777" w:rsidR="007B6534" w:rsidRPr="00F93413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Lei Complementar nº 123/2006 e 147/2014, que estabelece normas gerais relativas ao tratamento diferenciado e favorecido dispensado as microempresas e empresas de pequeno porte atualizada;</w:t>
      </w:r>
    </w:p>
    <w:p w14:paraId="2DF906AA" w14:textId="77777777" w:rsidR="007B6534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Decreto Municipal nº 5.527/2023, que regulamento sobre elaboração do ETP e TR;</w:t>
      </w:r>
    </w:p>
    <w:p w14:paraId="4581863E" w14:textId="77777777" w:rsidR="007B6534" w:rsidRPr="00F93413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Decreto Municipal nº 5.528/2023, que regulamenta a contratação direta por dispensa de licitação e inexigibilidade;</w:t>
      </w:r>
    </w:p>
    <w:p w14:paraId="1507D43D" w14:textId="77777777" w:rsidR="007B6534" w:rsidRPr="00F93413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Decreto Municipal nº 5.529/2023, regulamenta as atividades do Gestor e Fiscal de Contrato, no âmbito da CMV;</w:t>
      </w:r>
    </w:p>
    <w:p w14:paraId="4AB259E0" w14:textId="77777777" w:rsidR="004C28E6" w:rsidRDefault="004C28E6" w:rsidP="004C28E6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0DFA1DD" w14:textId="3FE4E1AC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00DFA1DE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0DFA1DF" w14:textId="3549DBCD"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D477E3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</w:t>
      </w:r>
      <w:r w:rsidR="00D96B1D">
        <w:rPr>
          <w:rFonts w:ascii="Times New Roman" w:hAnsi="Times New Roman" w:cs="Times New Roman"/>
          <w:sz w:val="24"/>
          <w:szCs w:val="24"/>
        </w:rPr>
        <w:t>produtos</w:t>
      </w:r>
      <w:r w:rsidR="00B713DB">
        <w:rPr>
          <w:rFonts w:ascii="Times New Roman" w:hAnsi="Times New Roman" w:cs="Times New Roman"/>
          <w:sz w:val="24"/>
          <w:szCs w:val="24"/>
        </w:rPr>
        <w:t>, ou seja, as persianas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</w:t>
      </w:r>
      <w:r w:rsidR="00B713DB">
        <w:rPr>
          <w:rFonts w:ascii="Times New Roman" w:hAnsi="Times New Roman" w:cs="Times New Roman"/>
          <w:b/>
          <w:sz w:val="24"/>
          <w:szCs w:val="24"/>
        </w:rPr>
        <w:t>5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713DB">
        <w:rPr>
          <w:rFonts w:ascii="Times New Roman" w:hAnsi="Times New Roman" w:cs="Times New Roman"/>
          <w:b/>
          <w:sz w:val="24"/>
          <w:szCs w:val="24"/>
        </w:rPr>
        <w:t>quinze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dias úteis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14:paraId="00DFA1E0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00DFA1E1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00DFA1E2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00DFA1E3" w14:textId="17F528B0" w:rsidR="009E6A83" w:rsidRDefault="00D477E3" w:rsidP="000A4CE8">
      <w:pPr>
        <w:pStyle w:val="PargrafodaLista"/>
        <w:ind w:left="142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Segunda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8F4DA8" w:rsidRPr="00A439B9">
        <w:rPr>
          <w:rFonts w:ascii="Times New Roman" w:hAnsi="Times New Roman" w:cs="Times New Roman"/>
          <w:sz w:val="24"/>
          <w:szCs w:val="24"/>
        </w:rPr>
        <w:t>sexta</w:t>
      </w:r>
      <w:r w:rsidR="008F4DA8">
        <w:rPr>
          <w:rFonts w:ascii="Times New Roman" w:hAnsi="Times New Roman" w:cs="Times New Roman"/>
          <w:sz w:val="24"/>
          <w:szCs w:val="24"/>
        </w:rPr>
        <w:t xml:space="preserve"> </w:t>
      </w:r>
      <w:r w:rsidR="008F4DA8" w:rsidRPr="00A439B9">
        <w:rPr>
          <w:rFonts w:ascii="Times New Roman" w:hAnsi="Times New Roman" w:cs="Times New Roman"/>
          <w:spacing w:val="21"/>
          <w:sz w:val="24"/>
          <w:szCs w:val="24"/>
        </w:rPr>
        <w:t>-feiras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</w:t>
      </w:r>
      <w:r w:rsidR="008F4DA8">
        <w:rPr>
          <w:rFonts w:ascii="Times New Roman" w:hAnsi="Times New Roman" w:cs="Times New Roman"/>
          <w:sz w:val="24"/>
          <w:szCs w:val="24"/>
        </w:rPr>
        <w:t>6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(dias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úteis),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  <w:r>
        <w:rPr>
          <w:rFonts w:ascii="Times New Roman" w:hAnsi="Times New Roman" w:cs="Times New Roman"/>
          <w:sz w:val="24"/>
          <w:szCs w:val="24"/>
        </w:rPr>
        <w:t>.</w:t>
      </w:r>
      <w:r w:rsidR="008F4DA8">
        <w:rPr>
          <w:rFonts w:ascii="Times New Roman" w:hAnsi="Times New Roman" w:cs="Times New Roman"/>
          <w:sz w:val="24"/>
          <w:szCs w:val="24"/>
        </w:rPr>
        <w:t xml:space="preserve"> Setor de Almoxarifado.</w:t>
      </w:r>
    </w:p>
    <w:p w14:paraId="6A49C346" w14:textId="77777777" w:rsidR="005C5975" w:rsidRPr="00A439B9" w:rsidRDefault="005C5975" w:rsidP="00D477E3">
      <w:pPr>
        <w:pStyle w:val="PargrafodaLista"/>
        <w:ind w:left="142"/>
        <w:rPr>
          <w:rFonts w:ascii="Times New Roman" w:hAnsi="Times New Roman" w:cs="Times New Roman"/>
          <w:sz w:val="24"/>
          <w:szCs w:val="24"/>
        </w:rPr>
      </w:pPr>
    </w:p>
    <w:p w14:paraId="00DFA1E5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00DFA1E6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00DFA1E7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0DFA1E8" w14:textId="33269E90" w:rsidR="009E6A83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</w:t>
      </w:r>
      <w:r w:rsidR="003B3D17">
        <w:rPr>
          <w:rFonts w:ascii="Times New Roman" w:hAnsi="Times New Roman" w:cs="Times New Roman"/>
          <w:sz w:val="24"/>
          <w:szCs w:val="24"/>
        </w:rPr>
        <w:t>ncia deverá ter garantia mínima</w:t>
      </w:r>
      <w:r w:rsidR="00177F78" w:rsidRPr="00A439B9">
        <w:rPr>
          <w:rFonts w:ascii="Times New Roman" w:hAnsi="Times New Roman" w:cs="Times New Roman"/>
          <w:sz w:val="24"/>
          <w:szCs w:val="24"/>
        </w:rPr>
        <w:t>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14:paraId="1F34461C" w14:textId="77777777" w:rsidR="00B713DB" w:rsidRDefault="00B713DB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4683BC02" w14:textId="77777777" w:rsidR="00B713DB" w:rsidRPr="00A439B9" w:rsidRDefault="00B713DB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00DFA1E9" w14:textId="77777777"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00DFA1EA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00DFA1EB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00DFA1EC" w14:textId="6B9DBDBF" w:rsidR="009E6A83" w:rsidRPr="00A439B9" w:rsidRDefault="003B3D17" w:rsidP="000A4CE8">
      <w:pPr>
        <w:pStyle w:val="PargrafodaLista"/>
        <w:tabs>
          <w:tab w:val="left" w:pos="567"/>
        </w:tabs>
        <w:spacing w:before="3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Permitir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pessoal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empresa,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livre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acesso,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modo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viabilizar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Comunicar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irregularidades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para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adoção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providências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00DFA1ED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00DFA1EE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00DFA1EF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00DFA1F0" w14:textId="1D853483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00DFA1F1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00DFA1F2" w14:textId="1A3C3D44" w:rsidR="009E6A83" w:rsidRPr="00A439B9" w:rsidRDefault="003B3D17" w:rsidP="00A439B9">
      <w:pPr>
        <w:pStyle w:val="PargrafodaLista"/>
        <w:numPr>
          <w:ilvl w:val="1"/>
          <w:numId w:val="3"/>
        </w:numPr>
        <w:tabs>
          <w:tab w:val="clear" w:pos="360"/>
          <w:tab w:val="left" w:pos="567"/>
        </w:tabs>
        <w:spacing w:before="1"/>
        <w:ind w:right="196" w:firstLine="4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dos materiais (vidros,</w:t>
      </w:r>
      <w:r w:rsidR="00177F78"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pisos, revestimentos, paredes, aparelhos, veículo, </w:t>
      </w:r>
      <w:proofErr w:type="spellStart"/>
      <w:r w:rsidR="00177F78" w:rsidRPr="00A439B9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177F78" w:rsidRPr="00A439B9">
        <w:rPr>
          <w:rFonts w:ascii="Times New Roman" w:hAnsi="Times New Roman" w:cs="Times New Roman"/>
          <w:sz w:val="24"/>
          <w:szCs w:val="24"/>
        </w:rPr>
        <w:t>), assumindo o ônus e a execução dos respectivos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reparos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ou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substituições,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recompondo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locais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porventura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afetados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similares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sempre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observando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bom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nível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acabamento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serviços.</w:t>
      </w:r>
    </w:p>
    <w:p w14:paraId="00DFA1F3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00DFA1F4" w14:textId="14070B9C"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00DFA1F5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00DFA1F6" w14:textId="6D551219" w:rsidR="009E6A83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38349821" w14:textId="77777777" w:rsidR="00944FEC" w:rsidRDefault="00944FEC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00DFA1F7" w14:textId="6D2D6D6F" w:rsidR="00A439B9" w:rsidRPr="00A439B9" w:rsidRDefault="00944FEC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0DFA1F8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00DFA1F9" w14:textId="73A42C49" w:rsidR="00A439B9" w:rsidRPr="00A439B9" w:rsidRDefault="00883EA0" w:rsidP="000A4CE8">
      <w:pPr>
        <w:pStyle w:val="PargrafodaLista"/>
        <w:spacing w:before="124" w:line="276" w:lineRule="auto"/>
        <w:ind w:left="142" w:right="17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="00A439B9"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00DFA1FA" w14:textId="6F27953D" w:rsidR="00A439B9" w:rsidRPr="00A439B9" w:rsidRDefault="00883EA0" w:rsidP="000A4CE8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</w:t>
      </w:r>
      <w:r w:rsidR="00471E82">
        <w:rPr>
          <w:rFonts w:ascii="Times New Roman" w:hAnsi="Times New Roman" w:cs="Times New Roman"/>
          <w:sz w:val="24"/>
          <w:szCs w:val="24"/>
          <w:lang w:val="pt-BR"/>
        </w:rPr>
        <w:t>na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proposta, bem como da Nota de Empenho, não se admitindo notas fiscais emitidas com outro CNPJ.   </w:t>
      </w:r>
    </w:p>
    <w:p w14:paraId="00DFA1FB" w14:textId="51F1E894" w:rsidR="00A439B9" w:rsidRPr="00A439B9" w:rsidRDefault="00883EA0" w:rsidP="000A4CE8">
      <w:pPr>
        <w:pStyle w:val="PargrafodaLista"/>
        <w:spacing w:after="120" w:line="276" w:lineRule="auto"/>
        <w:ind w:left="142" w:right="17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Constatada a situação de irregularidade em quaisquer das certidões da CONTRATADA, </w:t>
      </w:r>
      <w:proofErr w:type="gramStart"/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a mesma</w:t>
      </w:r>
      <w:proofErr w:type="gramEnd"/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será notificada, por escrito, sem prejuízo do pagamento pelo objeto já executado, para que no prazo de 05 (cinco) dias úteis regularize tal situação.</w:t>
      </w:r>
    </w:p>
    <w:p w14:paraId="00DFA1FC" w14:textId="48745380" w:rsidR="00415026" w:rsidRDefault="00883EA0" w:rsidP="000A4CE8">
      <w:pPr>
        <w:pStyle w:val="PargrafodaLista"/>
        <w:spacing w:line="276" w:lineRule="auto"/>
        <w:ind w:left="142" w:right="17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Serão exigidas as seguintes certidões que deverão ser encaminhadas pela contratada </w:t>
      </w:r>
      <w:r w:rsidR="002B0EE7">
        <w:rPr>
          <w:rFonts w:ascii="Times New Roman" w:hAnsi="Times New Roman" w:cs="Times New Roman"/>
          <w:sz w:val="24"/>
          <w:szCs w:val="24"/>
          <w:lang w:val="pt-BR"/>
        </w:rPr>
        <w:t>para efeito de efetivação da contratação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: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00DFA1FD" w14:textId="77777777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00DFA1FE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 xml:space="preserve">Regularidade com a Fazenda nas </w:t>
      </w:r>
      <w:r w:rsidR="00883EA0">
        <w:rPr>
          <w:rFonts w:ascii="Times New Roman" w:hAnsi="Times New Roman" w:cs="Times New Roman"/>
          <w:sz w:val="24"/>
          <w:szCs w:val="24"/>
          <w:lang w:val="pt-BR"/>
        </w:rPr>
        <w:t>esferas federal</w:t>
      </w:r>
      <w:r w:rsidRPr="00415026">
        <w:rPr>
          <w:rFonts w:ascii="Times New Roman" w:hAnsi="Times New Roman" w:cs="Times New Roman"/>
          <w:sz w:val="24"/>
          <w:szCs w:val="24"/>
          <w:lang w:val="pt-BR"/>
        </w:rPr>
        <w:t>, estadual e municipal;</w:t>
      </w:r>
    </w:p>
    <w:p w14:paraId="00DFA1FF" w14:textId="59AAA8B8" w:rsidR="00415026" w:rsidRDefault="009E4D4D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</w:t>
      </w:r>
      <w:r w:rsidR="00415026" w:rsidRPr="00415026">
        <w:rPr>
          <w:rFonts w:ascii="Times New Roman" w:hAnsi="Times New Roman" w:cs="Times New Roman"/>
          <w:sz w:val="24"/>
          <w:szCs w:val="24"/>
          <w:lang w:val="pt-BR"/>
        </w:rPr>
        <w:t>;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00DFA200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14:paraId="5ACAD185" w14:textId="77777777" w:rsidR="006B3B61" w:rsidRDefault="006B3B61" w:rsidP="006B3B61">
      <w:p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421C5A81" w14:textId="77777777" w:rsidR="00C105F6" w:rsidRPr="00C105F6" w:rsidRDefault="00C105F6" w:rsidP="00C105F6">
      <w:pPr>
        <w:widowControl/>
        <w:suppressAutoHyphens/>
        <w:autoSpaceDE/>
        <w:autoSpaceDN/>
        <w:spacing w:after="160" w:line="259" w:lineRule="auto"/>
        <w:ind w:left="142" w:right="179" w:firstLine="578"/>
        <w:jc w:val="both"/>
        <w:rPr>
          <w:rFonts w:ascii="Times New Roman" w:eastAsia="Arial" w:hAnsi="Times New Roman" w:cs="Times New Roman"/>
          <w:kern w:val="2"/>
          <w:sz w:val="24"/>
          <w:szCs w:val="24"/>
          <w:lang w:val="pt-BR" w:eastAsia="pt-BR"/>
        </w:rPr>
      </w:pPr>
      <w:r w:rsidRPr="00C105F6">
        <w:rPr>
          <w:rFonts w:ascii="Times New Roman" w:eastAsia="Arial" w:hAnsi="Times New Roman" w:cs="Times New Roman"/>
          <w:kern w:val="2"/>
          <w:sz w:val="24"/>
          <w:szCs w:val="24"/>
          <w:lang w:val="pt-BR" w:eastAsia="pt-BR"/>
        </w:rPr>
        <w:t>As certidões negativas poderão ser dispensadas em parte ou no total, conforme o artigo 70 da Lei federal nº 14.133/21.</w:t>
      </w:r>
    </w:p>
    <w:p w14:paraId="5C20A574" w14:textId="77777777" w:rsidR="006B3B61" w:rsidRPr="006B3B61" w:rsidRDefault="006B3B61" w:rsidP="006B3B61">
      <w:p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00DFA201" w14:textId="77777777" w:rsidR="009E6A83" w:rsidRPr="000A6D98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00DFA202" w14:textId="77777777"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00DFA203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00DFA204" w14:textId="5C9527D7" w:rsidR="000A6D98" w:rsidRDefault="004E3F1F" w:rsidP="000A4CE8">
      <w:pPr>
        <w:pStyle w:val="PargrafodaLista"/>
        <w:tabs>
          <w:tab w:val="left" w:pos="142"/>
        </w:tabs>
        <w:spacing w:before="1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</w:t>
      </w:r>
      <w:r w:rsidR="00883EA0">
        <w:rPr>
          <w:rFonts w:ascii="Times New Roman" w:hAnsi="Times New Roman" w:cs="Times New Roman"/>
          <w:sz w:val="24"/>
          <w:szCs w:val="24"/>
        </w:rPr>
        <w:t>neste Termo de Referência,</w:t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 </w:t>
      </w:r>
      <w:r w:rsidR="00245543">
        <w:rPr>
          <w:rFonts w:ascii="Times New Roman" w:hAnsi="Times New Roman" w:cs="Times New Roman"/>
          <w:sz w:val="24"/>
          <w:szCs w:val="24"/>
        </w:rPr>
        <w:t xml:space="preserve">poderão ser </w:t>
      </w:r>
      <w:r w:rsidR="00245543"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 w:rsidR="00245543">
        <w:rPr>
          <w:rFonts w:ascii="Times New Roman" w:hAnsi="Times New Roman" w:cs="Times New Roman"/>
          <w:sz w:val="24"/>
          <w:szCs w:val="24"/>
        </w:rPr>
        <w:t xml:space="preserve"> na lei</w:t>
      </w:r>
      <w:r w:rsidR="00883EA0">
        <w:rPr>
          <w:rFonts w:ascii="Times New Roman" w:hAnsi="Times New Roman" w:cs="Times New Roman"/>
          <w:sz w:val="24"/>
          <w:szCs w:val="24"/>
        </w:rPr>
        <w:t xml:space="preserve"> federal nº 14.133/21</w:t>
      </w:r>
      <w:r w:rsidR="00245543">
        <w:rPr>
          <w:rFonts w:ascii="Times New Roman" w:hAnsi="Times New Roman" w:cs="Times New Roman"/>
          <w:sz w:val="24"/>
          <w:szCs w:val="24"/>
        </w:rPr>
        <w:t>.</w:t>
      </w:r>
    </w:p>
    <w:p w14:paraId="00DFA205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0DFA206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7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8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9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A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B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C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D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E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F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10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11" w14:textId="77777777" w:rsidR="000A6D98" w:rsidRPr="00AE4A4A" w:rsidRDefault="000A6D98" w:rsidP="002018B0">
      <w:pPr>
        <w:pStyle w:val="PargrafodaLista"/>
        <w:widowControl/>
        <w:numPr>
          <w:ilvl w:val="0"/>
          <w:numId w:val="9"/>
        </w:numPr>
        <w:autoSpaceDE/>
        <w:autoSpaceDN/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6DDDFD28" w14:textId="77777777" w:rsidR="00835426" w:rsidRPr="00835426" w:rsidRDefault="004E3F1F" w:rsidP="00835426">
      <w:pPr>
        <w:pStyle w:val="Ttulo11"/>
        <w:tabs>
          <w:tab w:val="left" w:pos="1039"/>
        </w:tabs>
        <w:spacing w:before="100"/>
        <w:rPr>
          <w:rFonts w:ascii="Times New Roman" w:eastAsia="Cambr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6"/>
        <w:gridCol w:w="4080"/>
        <w:gridCol w:w="1418"/>
        <w:gridCol w:w="1418"/>
        <w:gridCol w:w="1418"/>
      </w:tblGrid>
      <w:tr w:rsidR="00A601AB" w:rsidRPr="002E6235" w14:paraId="45160977" w14:textId="3621D91D" w:rsidTr="00752AFC">
        <w:trPr>
          <w:trHeight w:val="264"/>
          <w:jc w:val="center"/>
        </w:trPr>
        <w:tc>
          <w:tcPr>
            <w:tcW w:w="906" w:type="dxa"/>
          </w:tcPr>
          <w:p w14:paraId="6A9E5B66" w14:textId="77777777" w:rsidR="00A601AB" w:rsidRPr="002E6235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Item</w:t>
            </w:r>
          </w:p>
        </w:tc>
        <w:tc>
          <w:tcPr>
            <w:tcW w:w="4080" w:type="dxa"/>
          </w:tcPr>
          <w:p w14:paraId="5825406E" w14:textId="77777777" w:rsidR="00A601AB" w:rsidRPr="002E6235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Objeto</w:t>
            </w:r>
          </w:p>
        </w:tc>
        <w:tc>
          <w:tcPr>
            <w:tcW w:w="1418" w:type="dxa"/>
          </w:tcPr>
          <w:p w14:paraId="282596C7" w14:textId="77777777" w:rsidR="00A601AB" w:rsidRPr="002E6235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Quantidade</w:t>
            </w:r>
          </w:p>
        </w:tc>
        <w:tc>
          <w:tcPr>
            <w:tcW w:w="1418" w:type="dxa"/>
          </w:tcPr>
          <w:p w14:paraId="73D3DEFE" w14:textId="40FAEBD6" w:rsidR="00A601AB" w:rsidRPr="002E6235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Valor Unit.</w:t>
            </w:r>
          </w:p>
        </w:tc>
        <w:tc>
          <w:tcPr>
            <w:tcW w:w="1418" w:type="dxa"/>
          </w:tcPr>
          <w:p w14:paraId="4B92F684" w14:textId="67D618A2" w:rsidR="00A601AB" w:rsidRPr="002E6235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Valor Total</w:t>
            </w:r>
          </w:p>
        </w:tc>
      </w:tr>
      <w:tr w:rsidR="00A601AB" w:rsidRPr="002E6235" w14:paraId="228E969B" w14:textId="5BDCE2DA" w:rsidTr="00752AFC">
        <w:trPr>
          <w:trHeight w:val="1861"/>
          <w:jc w:val="center"/>
        </w:trPr>
        <w:tc>
          <w:tcPr>
            <w:tcW w:w="906" w:type="dxa"/>
          </w:tcPr>
          <w:p w14:paraId="7975E468" w14:textId="77777777" w:rsidR="00A601AB" w:rsidRPr="002E6235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3AC8633E" w14:textId="77777777" w:rsidR="00A601AB" w:rsidRPr="002E6235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349405EF" w14:textId="77777777" w:rsidR="00A601AB" w:rsidRPr="002E6235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01</w:t>
            </w:r>
          </w:p>
        </w:tc>
        <w:tc>
          <w:tcPr>
            <w:tcW w:w="4080" w:type="dxa"/>
          </w:tcPr>
          <w:p w14:paraId="2DB47572" w14:textId="21CD1C96" w:rsidR="00A601AB" w:rsidRPr="002E6235" w:rsidRDefault="00A601AB" w:rsidP="006D26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Persiana </w:t>
            </w:r>
            <w:r w:rsidR="006A792B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>personalizada</w:t>
            </w:r>
            <w:r w:rsidR="00334EEC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 </w:t>
            </w:r>
            <w:r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em tecido Black-out, medida 1,70 largura x </w:t>
            </w:r>
            <w:proofErr w:type="gramStart"/>
            <w:r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>2,90 altura</w:t>
            </w:r>
            <w:proofErr w:type="gramEnd"/>
            <w:r w:rsidRPr="002E6235">
              <w:rPr>
                <w:rFonts w:ascii="Times New Roman" w:eastAsia="Arial" w:hAnsi="Times New Roman" w:cs="Times New Roman"/>
                <w:b/>
                <w:sz w:val="24"/>
                <w:szCs w:val="24"/>
                <w:lang w:val="pt-BR"/>
              </w:rPr>
              <w:t xml:space="preserve"> – vertical – cor bege, trilho para colocação da persiana, suporte de instalação com buchas e parafusos, e demais assessórios necessários a instalação.</w:t>
            </w:r>
          </w:p>
        </w:tc>
        <w:tc>
          <w:tcPr>
            <w:tcW w:w="1418" w:type="dxa"/>
          </w:tcPr>
          <w:p w14:paraId="7F0A6529" w14:textId="77777777" w:rsidR="00A601AB" w:rsidRPr="002E6235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4CD7D26D" w14:textId="77777777" w:rsidR="00A601AB" w:rsidRPr="002E6235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0EB0753E" w14:textId="77777777" w:rsidR="00A601AB" w:rsidRPr="002E6235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2E6235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02</w:t>
            </w:r>
          </w:p>
        </w:tc>
        <w:tc>
          <w:tcPr>
            <w:tcW w:w="1418" w:type="dxa"/>
          </w:tcPr>
          <w:p w14:paraId="1209A725" w14:textId="77777777" w:rsidR="00A601AB" w:rsidRPr="00C05057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31CDC896" w14:textId="77777777" w:rsidR="00C722A8" w:rsidRPr="00C05057" w:rsidRDefault="00C722A8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18468F89" w14:textId="4011AC33" w:rsidR="00C722A8" w:rsidRPr="00C05057" w:rsidRDefault="00C722A8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C05057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R$ </w:t>
            </w:r>
            <w:r w:rsidR="004432DB" w:rsidRPr="00C05057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1.160,68</w:t>
            </w:r>
          </w:p>
        </w:tc>
        <w:tc>
          <w:tcPr>
            <w:tcW w:w="1418" w:type="dxa"/>
          </w:tcPr>
          <w:p w14:paraId="1879BB97" w14:textId="77777777" w:rsidR="00A601AB" w:rsidRPr="00C05057" w:rsidRDefault="00A601AB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5300EEEB" w14:textId="77777777" w:rsidR="00C722A8" w:rsidRPr="00C05057" w:rsidRDefault="00C722A8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43F7AA0D" w14:textId="2AA1B793" w:rsidR="00C722A8" w:rsidRPr="00C05057" w:rsidRDefault="00C722A8" w:rsidP="006D26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C05057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R$ </w:t>
            </w:r>
            <w:r w:rsidR="004432DB" w:rsidRPr="00C05057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2.321,36</w:t>
            </w:r>
          </w:p>
        </w:tc>
      </w:tr>
    </w:tbl>
    <w:p w14:paraId="09031AFD" w14:textId="209F53D6" w:rsidR="00915080" w:rsidRDefault="00915080" w:rsidP="002018B0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14:paraId="482B8E78" w14:textId="53D9FE2F" w:rsidR="003717B5" w:rsidRPr="00C05057" w:rsidRDefault="003717B5" w:rsidP="000778BA">
      <w:pPr>
        <w:spacing w:after="120" w:line="276" w:lineRule="auto"/>
        <w:ind w:left="142" w:right="179" w:firstLine="578"/>
        <w:jc w:val="both"/>
        <w:rPr>
          <w:rFonts w:ascii="Times New Roman" w:hAnsi="Times New Roman" w:cs="Times New Roman"/>
          <w:sz w:val="28"/>
          <w:lang w:val="pt-BR"/>
        </w:rPr>
      </w:pPr>
      <w:r w:rsidRPr="00FB6859">
        <w:rPr>
          <w:rFonts w:ascii="Times New Roman" w:eastAsia="Calibri" w:hAnsi="Times New Roman" w:cs="Times New Roman"/>
          <w:sz w:val="24"/>
          <w:szCs w:val="24"/>
        </w:rPr>
        <w:t>O valor total estimado para aquisição do materia</w:t>
      </w:r>
      <w:r w:rsidR="004342CC">
        <w:rPr>
          <w:rFonts w:ascii="Times New Roman" w:eastAsia="Calibri" w:hAnsi="Times New Roman" w:cs="Times New Roman"/>
          <w:sz w:val="24"/>
          <w:szCs w:val="24"/>
        </w:rPr>
        <w:t>l</w:t>
      </w:r>
      <w:r w:rsidRPr="00FB6859">
        <w:rPr>
          <w:rFonts w:ascii="Times New Roman" w:eastAsia="Calibri" w:hAnsi="Times New Roman" w:cs="Times New Roman"/>
          <w:sz w:val="24"/>
          <w:szCs w:val="24"/>
        </w:rPr>
        <w:t xml:space="preserve"> é de </w:t>
      </w:r>
      <w:r w:rsidRPr="00C0505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R$ </w:t>
      </w:r>
      <w:r w:rsidR="004432DB" w:rsidRPr="00C0505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2.321,36</w:t>
      </w:r>
      <w:r w:rsidRPr="00C050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5057">
        <w:rPr>
          <w:rFonts w:ascii="Times New Roman" w:eastAsia="Calibri" w:hAnsi="Times New Roman" w:cs="Times New Roman"/>
          <w:sz w:val="24"/>
          <w:szCs w:val="24"/>
        </w:rPr>
        <w:t>(</w:t>
      </w:r>
      <w:r w:rsidR="004432DB" w:rsidRPr="00C05057">
        <w:rPr>
          <w:rFonts w:ascii="Times New Roman" w:eastAsia="Calibri" w:hAnsi="Times New Roman" w:cs="Times New Roman"/>
          <w:sz w:val="24"/>
          <w:szCs w:val="24"/>
        </w:rPr>
        <w:t xml:space="preserve">dois </w:t>
      </w:r>
      <w:r w:rsidR="00A70392" w:rsidRPr="00C05057">
        <w:rPr>
          <w:rFonts w:ascii="Times New Roman" w:eastAsia="Calibri" w:hAnsi="Times New Roman" w:cs="Times New Roman"/>
          <w:sz w:val="24"/>
          <w:szCs w:val="24"/>
        </w:rPr>
        <w:t xml:space="preserve">mil </w:t>
      </w:r>
      <w:r w:rsidR="004432DB" w:rsidRPr="00C05057">
        <w:rPr>
          <w:rFonts w:ascii="Times New Roman" w:eastAsia="Calibri" w:hAnsi="Times New Roman" w:cs="Times New Roman"/>
          <w:sz w:val="24"/>
          <w:szCs w:val="24"/>
        </w:rPr>
        <w:t>trezentos</w:t>
      </w:r>
      <w:r w:rsidR="00A70392" w:rsidRPr="00C05057">
        <w:rPr>
          <w:rFonts w:ascii="Times New Roman" w:eastAsia="Calibri" w:hAnsi="Times New Roman" w:cs="Times New Roman"/>
          <w:sz w:val="24"/>
          <w:szCs w:val="24"/>
        </w:rPr>
        <w:t xml:space="preserve"> e vinte um reais e trinta e seis centavos</w:t>
      </w:r>
      <w:r w:rsidRPr="00C05057">
        <w:rPr>
          <w:rFonts w:ascii="Times New Roman" w:eastAsia="Calibri" w:hAnsi="Times New Roman" w:cs="Times New Roman"/>
          <w:sz w:val="24"/>
          <w:szCs w:val="24"/>
        </w:rPr>
        <w:t>)</w:t>
      </w:r>
      <w:r w:rsidR="00FB6859" w:rsidRPr="00C0505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0DFA213" w14:textId="17644FC8" w:rsidR="000A6D98" w:rsidRDefault="000A6D98" w:rsidP="000778BA">
      <w:pPr>
        <w:spacing w:after="120" w:line="276" w:lineRule="auto"/>
        <w:ind w:left="142" w:right="179" w:firstLine="578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</w:t>
      </w:r>
      <w:r w:rsidR="00FB6859">
        <w:rPr>
          <w:rFonts w:ascii="Times New Roman" w:hAnsi="Times New Roman" w:cs="Times New Roman"/>
          <w:sz w:val="24"/>
          <w:szCs w:val="20"/>
          <w:lang w:val="pt-BR"/>
        </w:rPr>
        <w:t>d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a contratação será definido após a </w:t>
      </w:r>
      <w:r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 xml:space="preserve">MENOR VALOR </w:t>
      </w:r>
      <w:r w:rsidR="00915080">
        <w:rPr>
          <w:rFonts w:ascii="Times New Roman" w:hAnsi="Times New Roman" w:cs="Times New Roman"/>
          <w:sz w:val="24"/>
          <w:szCs w:val="20"/>
          <w:lang w:val="pt-BR"/>
        </w:rPr>
        <w:t>TOTAL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00DFA215" w14:textId="77777777" w:rsidR="00876AAE" w:rsidRPr="000A5277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0A5277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 w:rsidRPr="000A5277">
        <w:rPr>
          <w:rFonts w:ascii="Times New Roman" w:hAnsi="Times New Roman" w:cs="Times New Roman"/>
          <w:b/>
          <w:sz w:val="24"/>
          <w:szCs w:val="20"/>
        </w:rPr>
        <w:t>:</w:t>
      </w:r>
    </w:p>
    <w:p w14:paraId="00DFA216" w14:textId="77777777" w:rsidR="00876AAE" w:rsidRPr="000A5277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00DFA217" w14:textId="412FBC99" w:rsidR="00876AAE" w:rsidRPr="000A5277" w:rsidRDefault="004E3F1F" w:rsidP="00A76A1A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0A5277">
        <w:rPr>
          <w:rFonts w:ascii="Times New Roman" w:hAnsi="Times New Roman" w:cs="Times New Roman"/>
          <w:sz w:val="24"/>
          <w:szCs w:val="20"/>
          <w:lang w:val="pt-BR"/>
        </w:rPr>
        <w:tab/>
      </w:r>
      <w:r w:rsidR="00876AAE" w:rsidRPr="000A5277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00DFA218" w14:textId="2E48F4D7" w:rsidR="00876AAE" w:rsidRPr="000A5277" w:rsidRDefault="00876AAE" w:rsidP="000778BA">
      <w:pPr>
        <w:spacing w:after="120" w:line="276" w:lineRule="auto"/>
        <w:ind w:left="426" w:right="112" w:firstLine="260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0A5277">
        <w:rPr>
          <w:rFonts w:ascii="Times New Roman" w:hAnsi="Times New Roman" w:cs="Times New Roman"/>
          <w:sz w:val="24"/>
          <w:szCs w:val="20"/>
          <w:lang w:val="pt-BR"/>
        </w:rPr>
        <w:t>Material de Consumo - 3.3.90.30</w:t>
      </w:r>
      <w:r w:rsidR="004E3F1F" w:rsidRPr="000A5277">
        <w:rPr>
          <w:rFonts w:ascii="Times New Roman" w:hAnsi="Times New Roman" w:cs="Times New Roman"/>
          <w:sz w:val="24"/>
          <w:szCs w:val="20"/>
          <w:lang w:val="pt-BR"/>
        </w:rPr>
        <w:t>.00.00</w:t>
      </w:r>
      <w:r w:rsidRPr="000A5277"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</w:t>
      </w:r>
      <w:r w:rsidR="00FB6859" w:rsidRPr="000A5277">
        <w:rPr>
          <w:rFonts w:ascii="Times New Roman" w:hAnsi="Times New Roman" w:cs="Times New Roman"/>
          <w:sz w:val="24"/>
          <w:szCs w:val="20"/>
          <w:lang w:val="pt-BR"/>
        </w:rPr>
        <w:t>4</w:t>
      </w:r>
      <w:r w:rsidRPr="000A5277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378417F5" w14:textId="2AE54086" w:rsidR="008F6851" w:rsidRPr="000A5277" w:rsidRDefault="008F6851" w:rsidP="00A6247E">
      <w:pPr>
        <w:pStyle w:val="PargrafodaLista"/>
        <w:numPr>
          <w:ilvl w:val="0"/>
          <w:numId w:val="11"/>
        </w:numPr>
        <w:ind w:hanging="544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A5277">
        <w:rPr>
          <w:rFonts w:ascii="Times New Roman" w:hAnsi="Times New Roman" w:cs="Times New Roman"/>
          <w:b/>
          <w:bCs/>
          <w:sz w:val="24"/>
          <w:szCs w:val="24"/>
        </w:rPr>
        <w:t>NATUREZA DO OBJETO</w:t>
      </w:r>
    </w:p>
    <w:p w14:paraId="6197DDC1" w14:textId="77777777" w:rsidR="008F6851" w:rsidRPr="000A5277" w:rsidRDefault="008F6851" w:rsidP="008F6851">
      <w:pPr>
        <w:ind w:left="70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32775" w14:textId="30294B13" w:rsidR="008F6851" w:rsidRPr="000A5277" w:rsidRDefault="00B92F46" w:rsidP="000778BA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5277">
        <w:rPr>
          <w:rFonts w:ascii="Times New Roman" w:hAnsi="Times New Roman" w:cs="Times New Roman"/>
          <w:sz w:val="24"/>
          <w:szCs w:val="24"/>
        </w:rPr>
        <w:t xml:space="preserve">Comum - </w:t>
      </w:r>
      <w:r w:rsidR="008F6851" w:rsidRPr="000A5277">
        <w:rPr>
          <w:rFonts w:ascii="Times New Roman" w:hAnsi="Times New Roman" w:cs="Times New Roman"/>
          <w:sz w:val="24"/>
          <w:szCs w:val="24"/>
        </w:rPr>
        <w:t>O materia</w:t>
      </w:r>
      <w:r w:rsidR="000A5277" w:rsidRPr="000A5277">
        <w:rPr>
          <w:rFonts w:ascii="Times New Roman" w:hAnsi="Times New Roman" w:cs="Times New Roman"/>
          <w:sz w:val="24"/>
          <w:szCs w:val="24"/>
        </w:rPr>
        <w:t>l</w:t>
      </w:r>
      <w:r w:rsidR="008F6851" w:rsidRPr="000A5277">
        <w:rPr>
          <w:rFonts w:ascii="Times New Roman" w:hAnsi="Times New Roman" w:cs="Times New Roman"/>
          <w:sz w:val="24"/>
          <w:szCs w:val="24"/>
        </w:rPr>
        <w:t xml:space="preserve"> contemplado neste Termo de Referência </w:t>
      </w:r>
      <w:r w:rsidR="00A70392" w:rsidRPr="000A5277">
        <w:rPr>
          <w:rFonts w:ascii="Times New Roman" w:hAnsi="Times New Roman" w:cs="Times New Roman"/>
          <w:sz w:val="24"/>
          <w:szCs w:val="24"/>
        </w:rPr>
        <w:t>possui</w:t>
      </w:r>
      <w:r w:rsidR="008F6851" w:rsidRPr="000A5277">
        <w:rPr>
          <w:rFonts w:ascii="Times New Roman" w:hAnsi="Times New Roman" w:cs="Times New Roman"/>
          <w:sz w:val="24"/>
          <w:szCs w:val="24"/>
        </w:rPr>
        <w:t xml:space="preserve"> padrões de desempenho e qualidade que podem ser objetivamente definidos por meio de especificações usuais no mercado.</w:t>
      </w:r>
    </w:p>
    <w:p w14:paraId="42B25C6B" w14:textId="77777777" w:rsidR="000778BA" w:rsidRPr="000A5277" w:rsidRDefault="000778BA" w:rsidP="000778BA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EF8652" w14:textId="77777777" w:rsidR="00B92F46" w:rsidRPr="008F6851" w:rsidRDefault="00B92F46" w:rsidP="00C703A6">
      <w:pPr>
        <w:ind w:right="179" w:firstLine="70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532F54" w14:textId="56E7D81A" w:rsidR="00C703A6" w:rsidRPr="00C703A6" w:rsidRDefault="00C703A6" w:rsidP="00A6247E">
      <w:pPr>
        <w:pStyle w:val="PargrafodaLista"/>
        <w:numPr>
          <w:ilvl w:val="0"/>
          <w:numId w:val="11"/>
        </w:numPr>
        <w:ind w:hanging="544"/>
        <w:rPr>
          <w:rFonts w:ascii="Times New Roman" w:hAnsi="Times New Roman" w:cs="Times New Roman"/>
          <w:color w:val="FF0000"/>
          <w:sz w:val="24"/>
          <w:szCs w:val="24"/>
        </w:rPr>
      </w:pPr>
      <w:r w:rsidRPr="00C703A6">
        <w:rPr>
          <w:rFonts w:ascii="Times New Roman" w:eastAsia="Calibri" w:hAnsi="Times New Roman" w:cs="Times New Roman"/>
          <w:b/>
          <w:bCs/>
          <w:sz w:val="24"/>
          <w:szCs w:val="24"/>
        </w:rPr>
        <w:t>SUSTENTABILIDADE</w:t>
      </w:r>
    </w:p>
    <w:p w14:paraId="4B4B63E2" w14:textId="77777777" w:rsidR="00C703A6" w:rsidRPr="00C703A6" w:rsidRDefault="00C703A6" w:rsidP="00C703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43C20D" w14:textId="6084B79D" w:rsidR="00C703A6" w:rsidRDefault="00C703A6" w:rsidP="00A6247E">
      <w:pPr>
        <w:adjustRightInd w:val="0"/>
        <w:ind w:left="142" w:right="179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3A6">
        <w:rPr>
          <w:rFonts w:ascii="Times New Roman" w:hAnsi="Times New Roman" w:cs="Times New Roman"/>
          <w:sz w:val="24"/>
          <w:szCs w:val="24"/>
        </w:rPr>
        <w:tab/>
      </w:r>
      <w:r w:rsidR="00A6247E">
        <w:rPr>
          <w:rFonts w:ascii="Times New Roman" w:hAnsi="Times New Roman" w:cs="Times New Roman"/>
          <w:sz w:val="24"/>
          <w:szCs w:val="24"/>
        </w:rPr>
        <w:tab/>
      </w:r>
      <w:r w:rsidRPr="00C703A6">
        <w:rPr>
          <w:rFonts w:ascii="Times New Roman" w:hAnsi="Times New Roman" w:cs="Times New Roman"/>
          <w:sz w:val="24"/>
          <w:szCs w:val="24"/>
        </w:rPr>
        <w:t xml:space="preserve">Não se aplica a presente contratação a </w:t>
      </w:r>
      <w:r w:rsidRPr="00C703A6">
        <w:rPr>
          <w:rFonts w:ascii="Times New Roman" w:eastAsia="Calibri" w:hAnsi="Times New Roman" w:cs="Times New Roman"/>
          <w:sz w:val="24"/>
          <w:szCs w:val="24"/>
        </w:rPr>
        <w:t>Instrução Normativa nº 1, de 19 de janeiro de 2010, do Ministério do Planejamento, Desenvolvimento e Gestão - MPDG, referente aos critérios de Sustentabilidade Ambiental, em seus Artigos 5º e 6º.</w:t>
      </w:r>
    </w:p>
    <w:p w14:paraId="186739B3" w14:textId="77777777" w:rsidR="00C32DA1" w:rsidRPr="00C703A6" w:rsidRDefault="00C32DA1" w:rsidP="00C703A6">
      <w:pPr>
        <w:adjustRightInd w:val="0"/>
        <w:ind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3ACAD150" w14:textId="4B7F3CAB" w:rsidR="00C32DA1" w:rsidRPr="00C32DA1" w:rsidRDefault="00C32DA1" w:rsidP="00A6247E">
      <w:pPr>
        <w:pStyle w:val="PargrafodaLista"/>
        <w:numPr>
          <w:ilvl w:val="0"/>
          <w:numId w:val="11"/>
        </w:numPr>
        <w:ind w:hanging="544"/>
        <w:rPr>
          <w:rFonts w:ascii="Times New Roman" w:hAnsi="Times New Roman" w:cs="Times New Roman"/>
          <w:b/>
          <w:bCs/>
          <w:sz w:val="24"/>
          <w:szCs w:val="24"/>
        </w:rPr>
      </w:pPr>
      <w:r w:rsidRPr="00C32DA1">
        <w:rPr>
          <w:rFonts w:ascii="Times New Roman" w:hAnsi="Times New Roman" w:cs="Times New Roman"/>
          <w:b/>
          <w:bCs/>
          <w:sz w:val="24"/>
          <w:szCs w:val="24"/>
        </w:rPr>
        <w:t>MODELO DE EXECUÇÃO DO OBJETO</w:t>
      </w:r>
    </w:p>
    <w:p w14:paraId="11CCBD16" w14:textId="77777777" w:rsidR="00C32DA1" w:rsidRPr="00C32DA1" w:rsidRDefault="00C32DA1" w:rsidP="00C32DA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EB25B" w14:textId="38EE4B42" w:rsidR="00C32DA1" w:rsidRDefault="00C32DA1" w:rsidP="00A6247E">
      <w:pPr>
        <w:ind w:left="142" w:right="179" w:hanging="142"/>
        <w:jc w:val="both"/>
        <w:rPr>
          <w:rFonts w:ascii="Times New Roman" w:hAnsi="Times New Roman" w:cs="Times New Roman"/>
          <w:sz w:val="24"/>
          <w:szCs w:val="24"/>
        </w:rPr>
      </w:pPr>
      <w:r w:rsidRPr="00C32DA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6247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32DA1">
        <w:rPr>
          <w:rFonts w:ascii="Times New Roman" w:hAnsi="Times New Roman" w:cs="Times New Roman"/>
          <w:sz w:val="24"/>
          <w:szCs w:val="24"/>
        </w:rPr>
        <w:t xml:space="preserve">A execução do objeto seguirá a dinâmica, que está baseada na descrição da solução como um todo, indicada </w:t>
      </w:r>
      <w:r w:rsidR="003156AE">
        <w:rPr>
          <w:rFonts w:ascii="Times New Roman" w:hAnsi="Times New Roman" w:cs="Times New Roman"/>
          <w:sz w:val="24"/>
          <w:szCs w:val="24"/>
        </w:rPr>
        <w:t xml:space="preserve">no item </w:t>
      </w:r>
      <w:r w:rsidR="00656EDE">
        <w:rPr>
          <w:rFonts w:ascii="Times New Roman" w:hAnsi="Times New Roman" w:cs="Times New Roman"/>
          <w:sz w:val="24"/>
          <w:szCs w:val="24"/>
        </w:rPr>
        <w:t>3</w:t>
      </w:r>
      <w:r w:rsidR="00ED0C2C">
        <w:rPr>
          <w:rFonts w:ascii="Times New Roman" w:hAnsi="Times New Roman" w:cs="Times New Roman"/>
          <w:sz w:val="24"/>
          <w:szCs w:val="24"/>
        </w:rPr>
        <w:t xml:space="preserve"> deste Termo de Referência.</w:t>
      </w:r>
    </w:p>
    <w:p w14:paraId="6808CEB1" w14:textId="77777777" w:rsidR="00A006B7" w:rsidRDefault="00A006B7" w:rsidP="00A6247E">
      <w:pPr>
        <w:ind w:left="142" w:right="179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046C7D3" w14:textId="77777777" w:rsidR="00857993" w:rsidRPr="00C32DA1" w:rsidRDefault="00857993" w:rsidP="000A4CE8">
      <w:pPr>
        <w:ind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1430288D" w14:textId="0C811F71" w:rsidR="00857993" w:rsidRPr="000A4CE8" w:rsidRDefault="00857993" w:rsidP="00A6247E">
      <w:pPr>
        <w:pStyle w:val="PargrafodaLista"/>
        <w:numPr>
          <w:ilvl w:val="0"/>
          <w:numId w:val="11"/>
        </w:numPr>
        <w:adjustRightInd w:val="0"/>
        <w:ind w:right="179" w:hanging="544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4CE8">
        <w:rPr>
          <w:rFonts w:ascii="Times New Roman" w:eastAsia="Calibri" w:hAnsi="Times New Roman" w:cs="Times New Roman"/>
          <w:b/>
          <w:bCs/>
          <w:sz w:val="24"/>
          <w:szCs w:val="24"/>
        </w:rPr>
        <w:t>GESTÃO E FISCALIZAÇÃO DA EXECUÇÃO DO OBJETO</w:t>
      </w:r>
    </w:p>
    <w:p w14:paraId="169064F2" w14:textId="77777777" w:rsidR="00857993" w:rsidRPr="000A4CE8" w:rsidRDefault="00857993" w:rsidP="000A4CE8">
      <w:pPr>
        <w:adjustRightInd w:val="0"/>
        <w:ind w:right="17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867B22" w14:textId="20A3EBF8" w:rsidR="005B7D27" w:rsidRDefault="005B7D27" w:rsidP="00A6247E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A0F" w:rsidRPr="005B7D27">
        <w:rPr>
          <w:rFonts w:ascii="Times New Roman" w:eastAsia="Calibri" w:hAnsi="Times New Roman" w:cs="Times New Roman"/>
          <w:sz w:val="24"/>
          <w:szCs w:val="24"/>
        </w:rPr>
        <w:t xml:space="preserve">A fiscalização do objeto por ser de entrega imediata, caberá respectivamente ao servidor </w:t>
      </w:r>
      <w:r w:rsidR="00A006B7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="00634A0F" w:rsidRPr="005B7D27">
        <w:rPr>
          <w:rFonts w:ascii="Times New Roman" w:eastAsia="Calibri" w:hAnsi="Times New Roman" w:cs="Times New Roman"/>
          <w:sz w:val="24"/>
          <w:szCs w:val="24"/>
        </w:rPr>
        <w:t xml:space="preserve">setor demandante, </w:t>
      </w:r>
      <w:r w:rsidR="00A006B7">
        <w:rPr>
          <w:rFonts w:ascii="Times New Roman" w:eastAsia="Calibri" w:hAnsi="Times New Roman" w:cs="Times New Roman"/>
          <w:sz w:val="24"/>
          <w:szCs w:val="24"/>
        </w:rPr>
        <w:t xml:space="preserve">Sávio </w:t>
      </w:r>
      <w:proofErr w:type="spellStart"/>
      <w:r w:rsidR="00A006B7">
        <w:rPr>
          <w:rFonts w:ascii="Times New Roman" w:eastAsia="Calibri" w:hAnsi="Times New Roman" w:cs="Times New Roman"/>
          <w:sz w:val="24"/>
          <w:szCs w:val="24"/>
        </w:rPr>
        <w:t>Lenzi</w:t>
      </w:r>
      <w:proofErr w:type="spellEnd"/>
      <w:r w:rsidR="00A006B7">
        <w:rPr>
          <w:rFonts w:ascii="Times New Roman" w:eastAsia="Calibri" w:hAnsi="Times New Roman" w:cs="Times New Roman"/>
          <w:sz w:val="24"/>
          <w:szCs w:val="24"/>
        </w:rPr>
        <w:t xml:space="preserve"> Maia</w:t>
      </w:r>
      <w:r w:rsidR="00EA753C">
        <w:rPr>
          <w:rFonts w:ascii="Times New Roman" w:eastAsia="Calibri" w:hAnsi="Times New Roman" w:cs="Times New Roman"/>
          <w:sz w:val="24"/>
          <w:szCs w:val="24"/>
        </w:rPr>
        <w:t xml:space="preserve"> e Alexandre Moraes Monsores</w:t>
      </w:r>
      <w:r w:rsidR="00634A0F" w:rsidRPr="005B7D27">
        <w:rPr>
          <w:rFonts w:ascii="Times New Roman" w:eastAsia="Calibri" w:hAnsi="Times New Roman" w:cs="Times New Roman"/>
          <w:sz w:val="24"/>
          <w:szCs w:val="24"/>
        </w:rPr>
        <w:t>, que determinar</w:t>
      </w:r>
      <w:r w:rsidR="00EA753C">
        <w:rPr>
          <w:rFonts w:ascii="Times New Roman" w:eastAsia="Calibri" w:hAnsi="Times New Roman" w:cs="Times New Roman"/>
          <w:sz w:val="24"/>
          <w:szCs w:val="24"/>
        </w:rPr>
        <w:t>ão</w:t>
      </w:r>
      <w:r w:rsidR="00634A0F" w:rsidRPr="005B7D27">
        <w:rPr>
          <w:rFonts w:ascii="Times New Roman" w:eastAsia="Calibri" w:hAnsi="Times New Roman" w:cs="Times New Roman"/>
          <w:sz w:val="24"/>
          <w:szCs w:val="24"/>
        </w:rPr>
        <w:t xml:space="preserve"> o que for necessário para regularização de faltas ou defeitos, nos termos do </w:t>
      </w:r>
      <w:proofErr w:type="spellStart"/>
      <w:r w:rsidR="00634A0F" w:rsidRPr="005B7D27">
        <w:rPr>
          <w:rFonts w:ascii="Times New Roman" w:eastAsia="Calibri" w:hAnsi="Times New Roman" w:cs="Times New Roman"/>
          <w:sz w:val="24"/>
          <w:szCs w:val="24"/>
        </w:rPr>
        <w:t>art</w:t>
      </w:r>
      <w:proofErr w:type="spellEnd"/>
      <w:r w:rsidR="00634A0F" w:rsidRPr="005B7D27">
        <w:rPr>
          <w:rFonts w:ascii="Times New Roman" w:eastAsia="Calibri" w:hAnsi="Times New Roman" w:cs="Times New Roman"/>
          <w:sz w:val="24"/>
          <w:szCs w:val="24"/>
        </w:rPr>
        <w:t>. 117 da Lei Federal nº 14.133/2021 e Decreto Municipal nº 5.529/23, na sua falta ou impedimento, ao seu substituto.</w:t>
      </w:r>
    </w:p>
    <w:p w14:paraId="22BFD66F" w14:textId="77777777" w:rsidR="00A6247E" w:rsidRDefault="00A6247E" w:rsidP="00A6247E">
      <w:pPr>
        <w:pStyle w:val="PargrafodaLista"/>
        <w:adjustRightInd w:val="0"/>
        <w:ind w:left="142" w:right="179"/>
        <w:rPr>
          <w:rFonts w:ascii="Times New Roman" w:eastAsia="Calibri" w:hAnsi="Times New Roman" w:cs="Times New Roman"/>
          <w:sz w:val="24"/>
          <w:szCs w:val="24"/>
        </w:rPr>
      </w:pPr>
    </w:p>
    <w:p w14:paraId="6AE2906D" w14:textId="77777777" w:rsidR="00A6247E" w:rsidRDefault="005B7D27" w:rsidP="00A6247E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A0F" w:rsidRPr="005B7D27">
        <w:rPr>
          <w:rFonts w:ascii="Times New Roman" w:eastAsia="Calibri" w:hAnsi="Times New Roman" w:cs="Times New Roman"/>
          <w:sz w:val="24"/>
          <w:szCs w:val="24"/>
        </w:rPr>
        <w:t>Ficam reservados ao Gestor, Renato Pereira Mendes, o direito e a autoridade para resolver todo e qualquer caso singular, omisso ou duvidoso não previsto no processo administrativo e tudo o mais que se relacione com o objeto contratado, desde que não acarrete ônus para a CMV ou modificação da contratação.</w:t>
      </w:r>
    </w:p>
    <w:p w14:paraId="63872BB6" w14:textId="77777777" w:rsidR="00A6247E" w:rsidRPr="00A6247E" w:rsidRDefault="00A6247E" w:rsidP="00A6247E">
      <w:pPr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</w:p>
    <w:p w14:paraId="5C0FA831" w14:textId="77777777" w:rsidR="00A6247E" w:rsidRDefault="00A6247E" w:rsidP="00A6247E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A0F" w:rsidRPr="00A6247E">
        <w:rPr>
          <w:rFonts w:ascii="Times New Roman" w:eastAsia="Calibri" w:hAnsi="Times New Roman" w:cs="Times New Roman"/>
          <w:sz w:val="24"/>
          <w:szCs w:val="24"/>
        </w:rPr>
        <w:t>As decisões que ultrapassarem a competência do gestor deverão ser solicitadas formalmente à autoridade administrativa imediatamente superior, em tempo hábil para a adoção de medidas.</w:t>
      </w:r>
    </w:p>
    <w:p w14:paraId="4250E360" w14:textId="77777777" w:rsidR="00A6247E" w:rsidRPr="00A6247E" w:rsidRDefault="00A6247E" w:rsidP="00A6247E">
      <w:pPr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</w:p>
    <w:p w14:paraId="24457881" w14:textId="77777777" w:rsidR="00A6247E" w:rsidRDefault="00A6247E" w:rsidP="00A6247E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A0F" w:rsidRPr="00A6247E">
        <w:rPr>
          <w:rFonts w:ascii="Times New Roman" w:eastAsia="Calibri" w:hAnsi="Times New Roman" w:cs="Times New Roman"/>
          <w:sz w:val="24"/>
          <w:szCs w:val="24"/>
        </w:rPr>
        <w:t>A Contratada deverá aceitar, antecipadamente, todos os métodos de inspeção, verificação e controle a serem adotados pela Gestão e Fiscalização, obrigando-se a fornecer todos os dados, elementos, explicações, esclarecimentos, soluções e comunicações necessárias ao desenvolvimento de suas atividades.</w:t>
      </w:r>
    </w:p>
    <w:p w14:paraId="5FD31178" w14:textId="77777777" w:rsidR="00A6247E" w:rsidRPr="00A6247E" w:rsidRDefault="00A6247E" w:rsidP="00A6247E">
      <w:pPr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</w:p>
    <w:p w14:paraId="41D26513" w14:textId="182CB10D" w:rsidR="00634A0F" w:rsidRPr="00A6247E" w:rsidRDefault="00A6247E" w:rsidP="00A6247E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A0F" w:rsidRPr="00A6247E">
        <w:rPr>
          <w:rFonts w:ascii="Times New Roman" w:eastAsia="Calibri" w:hAnsi="Times New Roman" w:cs="Times New Roman"/>
          <w:sz w:val="24"/>
          <w:szCs w:val="24"/>
        </w:rPr>
        <w:t>A existência e a atuação da gestão e da fiscalização em nada restringem a responsabilidade única, integral e exclusiva da Contratada, no que concerne ao objeto da contratação, às implicações próximas e remotas perante a Contratante ou perante terceiros, do mesmo modo que a ocorrência de irregularidades decorrentes da sua execução contratual não implicará corresponsabilidade da Contratante ou de seus prepostos, devendo, ainda, a Contratada, sem prejuízo das penalidades previstas, proceder ao ressarcimento imediato a Contratante dos prejuízos apurados e imputados a falhas em suas atividades.</w:t>
      </w:r>
    </w:p>
    <w:p w14:paraId="3B5B2939" w14:textId="3F7C6B4F" w:rsidR="00F16A91" w:rsidRDefault="00F16A91" w:rsidP="00634A0F">
      <w:pPr>
        <w:adjustRightInd w:val="0"/>
        <w:ind w:right="179"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61A552A6" w14:textId="41B75B4A" w:rsidR="00452FCB" w:rsidRPr="00452FCB" w:rsidRDefault="00452FCB" w:rsidP="00452FCB">
      <w:pPr>
        <w:pStyle w:val="PargrafodaLista"/>
        <w:numPr>
          <w:ilvl w:val="0"/>
          <w:numId w:val="11"/>
        </w:numPr>
        <w:adjustRightInd w:val="0"/>
        <w:ind w:hanging="544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52FCB">
        <w:rPr>
          <w:rFonts w:ascii="Times New Roman" w:eastAsia="Calibri" w:hAnsi="Times New Roman" w:cs="Times New Roman"/>
          <w:b/>
          <w:bCs/>
          <w:sz w:val="24"/>
          <w:szCs w:val="24"/>
        </w:rPr>
        <w:t>CRITÉRIOS DE ACEITAÇÃO DO OBJETO</w:t>
      </w:r>
    </w:p>
    <w:p w14:paraId="1E6093A8" w14:textId="77777777" w:rsidR="00452FCB" w:rsidRPr="007208E5" w:rsidRDefault="00452FCB" w:rsidP="00452FCB">
      <w:pPr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0D5657" w14:textId="6BEAB80A" w:rsidR="00452FCB" w:rsidRDefault="00452FCB" w:rsidP="00452FCB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Entregues os produtos</w:t>
      </w:r>
      <w:r w:rsidRPr="00EB28ED">
        <w:rPr>
          <w:rFonts w:ascii="Times New Roman" w:eastAsia="Calibri" w:hAnsi="Times New Roman" w:cs="Times New Roman"/>
          <w:sz w:val="24"/>
          <w:szCs w:val="24"/>
        </w:rPr>
        <w:t xml:space="preserve"> na forma estipulada neste termo de referência, os mesmos serão recebidos definitivamente, no prazo de 1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EB28E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dez</w:t>
      </w:r>
      <w:r w:rsidRPr="00EB28ED">
        <w:rPr>
          <w:rFonts w:ascii="Times New Roman" w:eastAsia="Calibri" w:hAnsi="Times New Roman" w:cs="Times New Roman"/>
          <w:sz w:val="24"/>
          <w:szCs w:val="24"/>
        </w:rPr>
        <w:t>) dias corridos, após executada a conferência e verificação do teor do respectivo documento fiscal com os relatórios emitidos pela contratada, com a necessária atestação da fatura.</w:t>
      </w:r>
    </w:p>
    <w:p w14:paraId="6CB63E4A" w14:textId="77777777" w:rsidR="00452FCB" w:rsidRDefault="00452FCB" w:rsidP="00452FCB">
      <w:pPr>
        <w:pStyle w:val="PargrafodaLista"/>
        <w:adjustRightInd w:val="0"/>
        <w:ind w:left="360" w:right="179"/>
        <w:rPr>
          <w:rFonts w:ascii="Times New Roman" w:eastAsia="Calibri" w:hAnsi="Times New Roman" w:cs="Times New Roman"/>
          <w:sz w:val="24"/>
          <w:szCs w:val="24"/>
        </w:rPr>
      </w:pPr>
    </w:p>
    <w:p w14:paraId="670E77C4" w14:textId="77777777" w:rsidR="007F366D" w:rsidRPr="007F366D" w:rsidRDefault="00AF102C" w:rsidP="00AF102C">
      <w:pPr>
        <w:pStyle w:val="PargrafodaLista"/>
        <w:numPr>
          <w:ilvl w:val="1"/>
          <w:numId w:val="18"/>
        </w:numPr>
        <w:autoSpaceDE/>
        <w:autoSpaceDN/>
        <w:spacing w:before="124"/>
        <w:ind w:left="142" w:right="179" w:firstLine="0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2FCB" w:rsidRPr="00AF102C">
        <w:rPr>
          <w:rFonts w:ascii="Times New Roman" w:eastAsia="Calibri" w:hAnsi="Times New Roman" w:cs="Times New Roman"/>
          <w:sz w:val="24"/>
          <w:szCs w:val="24"/>
        </w:rPr>
        <w:t>O aceite/aprovação do objeto pela CMV não exclui a responsabilidade civil da empresa contratada por vício de quantidade e/ou qualidade ou disparidades com as especificações estabelecidas neste Termo de Referência.</w:t>
      </w:r>
    </w:p>
    <w:p w14:paraId="194861F1" w14:textId="3A298CE1" w:rsidR="00452FCB" w:rsidRPr="00AF102C" w:rsidRDefault="00452FCB" w:rsidP="007F366D">
      <w:pPr>
        <w:pStyle w:val="PargrafodaLista"/>
        <w:autoSpaceDE/>
        <w:autoSpaceDN/>
        <w:spacing w:before="124"/>
        <w:ind w:left="142" w:right="179"/>
        <w:rPr>
          <w:rFonts w:ascii="Times New Roman" w:hAnsi="Times New Roman" w:cs="Times New Roman"/>
          <w:b/>
          <w:sz w:val="24"/>
          <w:lang w:val="pt-BR"/>
        </w:rPr>
      </w:pPr>
      <w:r w:rsidRPr="00AF102C">
        <w:rPr>
          <w:rFonts w:ascii="Times New Roman" w:hAnsi="Times New Roman" w:cs="Times New Roman"/>
          <w:sz w:val="24"/>
          <w:szCs w:val="24"/>
        </w:rPr>
        <w:tab/>
      </w:r>
    </w:p>
    <w:p w14:paraId="470346B3" w14:textId="799546C4" w:rsidR="007F366D" w:rsidRPr="007F366D" w:rsidRDefault="007F366D" w:rsidP="007F366D">
      <w:pPr>
        <w:pStyle w:val="PargrafodaLista"/>
        <w:numPr>
          <w:ilvl w:val="0"/>
          <w:numId w:val="18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F366D">
        <w:rPr>
          <w:rFonts w:ascii="Times New Roman" w:hAnsi="Times New Roman" w:cs="Times New Roman"/>
          <w:b/>
          <w:bCs/>
          <w:sz w:val="24"/>
          <w:szCs w:val="24"/>
        </w:rPr>
        <w:t>DA FORMA E CRITÉRIOS DE SELEÇÃO DO FORNECEDOR</w:t>
      </w:r>
    </w:p>
    <w:p w14:paraId="63BC147F" w14:textId="77777777" w:rsidR="007F366D" w:rsidRPr="00360E7A" w:rsidRDefault="007F366D" w:rsidP="007F366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AB818" w14:textId="61A2A49F" w:rsidR="00452FCB" w:rsidRDefault="007F366D" w:rsidP="00736D8B">
      <w:pPr>
        <w:ind w:left="142" w:right="17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E7A">
        <w:rPr>
          <w:rFonts w:ascii="Times New Roman" w:hAnsi="Times New Roman" w:cs="Times New Roman"/>
          <w:sz w:val="24"/>
          <w:szCs w:val="24"/>
        </w:rPr>
        <w:t xml:space="preserve">Será selecionado o fornecedor detentor da melhor proposta. O fornecedor será selecionado por meio da realização de procedimento de </w:t>
      </w:r>
      <w:r>
        <w:rPr>
          <w:rFonts w:ascii="Times New Roman" w:hAnsi="Times New Roman" w:cs="Times New Roman"/>
          <w:sz w:val="24"/>
          <w:szCs w:val="24"/>
        </w:rPr>
        <w:t xml:space="preserve">cotação de preços a ser realizado pelo setor de Compras da CMV, </w:t>
      </w:r>
      <w:r w:rsidRPr="00360E7A">
        <w:rPr>
          <w:rFonts w:ascii="Times New Roman" w:hAnsi="Times New Roman" w:cs="Times New Roman"/>
          <w:sz w:val="24"/>
          <w:szCs w:val="24"/>
        </w:rPr>
        <w:t xml:space="preserve">na modalidade </w:t>
      </w:r>
      <w:r>
        <w:rPr>
          <w:rFonts w:ascii="Times New Roman" w:hAnsi="Times New Roman" w:cs="Times New Roman"/>
          <w:sz w:val="24"/>
          <w:szCs w:val="24"/>
        </w:rPr>
        <w:t>de dispensa de licitação</w:t>
      </w:r>
      <w:r w:rsidRPr="00360E7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com fulcro no inciso II do artigo 75 da Lei federal nº 14.133/21</w:t>
      </w:r>
      <w:r w:rsidRPr="00360E7A">
        <w:rPr>
          <w:rFonts w:ascii="Times New Roman" w:hAnsi="Times New Roman" w:cs="Times New Roman"/>
          <w:sz w:val="24"/>
          <w:szCs w:val="24"/>
        </w:rPr>
        <w:t>.</w:t>
      </w:r>
    </w:p>
    <w:p w14:paraId="6A08001A" w14:textId="77777777" w:rsidR="00C173FC" w:rsidRPr="00736D8B" w:rsidRDefault="00C173FC" w:rsidP="00736D8B">
      <w:pPr>
        <w:ind w:left="142" w:right="17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DFA219" w14:textId="49E760A1" w:rsidR="00D6434E" w:rsidRPr="00736D8B" w:rsidRDefault="00D6434E" w:rsidP="00736D8B">
      <w:pPr>
        <w:pStyle w:val="PargrafodaLista"/>
        <w:numPr>
          <w:ilvl w:val="0"/>
          <w:numId w:val="18"/>
        </w:numPr>
        <w:autoSpaceDE/>
        <w:autoSpaceDN/>
        <w:spacing w:before="124"/>
        <w:ind w:right="179"/>
        <w:rPr>
          <w:rFonts w:ascii="Times New Roman" w:hAnsi="Times New Roman" w:cs="Times New Roman"/>
          <w:b/>
          <w:sz w:val="24"/>
          <w:lang w:val="pt-BR"/>
        </w:rPr>
      </w:pPr>
      <w:r w:rsidRPr="00736D8B">
        <w:rPr>
          <w:rFonts w:ascii="Times New Roman" w:hAnsi="Times New Roman" w:cs="Times New Roman"/>
          <w:b/>
          <w:sz w:val="24"/>
          <w:lang w:val="pt-BR"/>
        </w:rPr>
        <w:lastRenderedPageBreak/>
        <w:t>CONDIÇÕES GERAIS</w:t>
      </w:r>
      <w:r w:rsidR="00830DC8" w:rsidRPr="00736D8B">
        <w:rPr>
          <w:rFonts w:ascii="Times New Roman" w:hAnsi="Times New Roman" w:cs="Times New Roman"/>
          <w:b/>
          <w:sz w:val="24"/>
          <w:lang w:val="pt-BR"/>
        </w:rPr>
        <w:t>:</w:t>
      </w:r>
    </w:p>
    <w:p w14:paraId="00DFA21A" w14:textId="379252E9" w:rsidR="00D6434E" w:rsidRDefault="004E3F1F" w:rsidP="00C703A6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73133272" w14:textId="77777777" w:rsidR="00736D8B" w:rsidRPr="00AE4A4A" w:rsidRDefault="00736D8B" w:rsidP="00C703A6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</w:p>
    <w:p w14:paraId="00DFA21E" w14:textId="254B03CD" w:rsidR="002018B0" w:rsidRPr="00FB6859" w:rsidRDefault="00D6434E" w:rsidP="00736D8B">
      <w:pPr>
        <w:pStyle w:val="PargrafodaLista"/>
        <w:numPr>
          <w:ilvl w:val="0"/>
          <w:numId w:val="18"/>
        </w:numPr>
        <w:autoSpaceDE/>
        <w:autoSpaceDN/>
        <w:spacing w:before="1"/>
        <w:ind w:left="567" w:right="179" w:hanging="425"/>
        <w:rPr>
          <w:rFonts w:ascii="Times New Roman" w:hAnsi="Times New Roman" w:cs="Times New Roman"/>
          <w:sz w:val="24"/>
          <w:szCs w:val="24"/>
        </w:rPr>
      </w:pPr>
      <w:r w:rsidRPr="00FB6859"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="002018B0" w:rsidRPr="00FB6859">
        <w:rPr>
          <w:rFonts w:ascii="Times New Roman" w:hAnsi="Times New Roman" w:cs="Times New Roman"/>
          <w:b/>
          <w:sz w:val="24"/>
          <w:szCs w:val="24"/>
        </w:rPr>
        <w:t>DISPOSIÇÃO</w:t>
      </w:r>
      <w:r w:rsidR="002018B0" w:rsidRPr="00FB685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2018B0" w:rsidRPr="00FB6859">
        <w:rPr>
          <w:rFonts w:ascii="Times New Roman" w:hAnsi="Times New Roman" w:cs="Times New Roman"/>
          <w:b/>
          <w:sz w:val="24"/>
          <w:szCs w:val="24"/>
        </w:rPr>
        <w:t>FINAL</w:t>
      </w:r>
      <w:r w:rsidR="002018B0" w:rsidRPr="00FB6859">
        <w:rPr>
          <w:rFonts w:ascii="Times New Roman" w:hAnsi="Times New Roman" w:cs="Times New Roman"/>
          <w:sz w:val="24"/>
          <w:szCs w:val="24"/>
        </w:rPr>
        <w:t>:</w:t>
      </w:r>
    </w:p>
    <w:p w14:paraId="00DFA21F" w14:textId="77777777" w:rsidR="002018B0" w:rsidRDefault="002018B0" w:rsidP="00C703A6">
      <w:pPr>
        <w:pStyle w:val="PargrafodaLista"/>
        <w:ind w:left="142" w:right="179" w:firstLine="425"/>
        <w:rPr>
          <w:rFonts w:ascii="Times New Roman" w:hAnsi="Times New Roman" w:cs="Times New Roman"/>
          <w:sz w:val="24"/>
          <w:szCs w:val="24"/>
        </w:rPr>
      </w:pPr>
    </w:p>
    <w:p w14:paraId="00DFA220" w14:textId="038384BF" w:rsidR="002018B0" w:rsidRDefault="004E3F1F" w:rsidP="00C703A6">
      <w:pPr>
        <w:pStyle w:val="PargrafodaLista"/>
        <w:ind w:left="142" w:right="179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018B0"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deste</w:t>
      </w:r>
      <w:r w:rsidR="002018B0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Termo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Referência.</w:t>
      </w:r>
      <w:r w:rsidR="002018B0">
        <w:rPr>
          <w:rFonts w:ascii="Times New Roman" w:hAnsi="Times New Roman" w:cs="Times New Roman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alta</w:t>
      </w:r>
      <w:r w:rsidR="002018B0"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complexidade ou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vulto.</w:t>
      </w:r>
    </w:p>
    <w:p w14:paraId="00DFA221" w14:textId="77777777" w:rsidR="004E3F1F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0DFA222" w14:textId="77777777" w:rsidR="004E3F1F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0DFA223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0DFA224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0DFA225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0DFA226" w14:textId="77777777" w:rsidR="00876AAE" w:rsidRDefault="00443122" w:rsidP="003F1AC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14:paraId="00DFA227" w14:textId="068C2BF5" w:rsidR="003F1AC0" w:rsidRDefault="00443122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</w:t>
      </w:r>
      <w:r w:rsidR="002557AB">
        <w:rPr>
          <w:rFonts w:ascii="Times New Roman" w:hAnsi="Times New Roman" w:cs="Times New Roman"/>
          <w:sz w:val="24"/>
          <w:szCs w:val="24"/>
          <w:lang w:val="pt-BR"/>
        </w:rPr>
        <w:tab/>
      </w:r>
      <w:r w:rsidR="00D55970">
        <w:rPr>
          <w:rFonts w:ascii="Times New Roman" w:hAnsi="Times New Roman" w:cs="Times New Roman"/>
          <w:sz w:val="24"/>
          <w:szCs w:val="24"/>
          <w:lang w:val="pt-BR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pt-BR"/>
        </w:rPr>
        <w:t>Diretor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>Diretor Geral</w:t>
      </w:r>
    </w:p>
    <w:p w14:paraId="3F31EA41" w14:textId="77777777" w:rsidR="00B06A0A" w:rsidRDefault="00B06A0A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5B8FFEB9" w14:textId="77777777" w:rsidR="00B06A0A" w:rsidRDefault="00B06A0A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36B34AAF" w14:textId="77777777" w:rsidR="00B06A0A" w:rsidRDefault="00B06A0A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487F9819" w14:textId="77777777" w:rsidR="00B06A0A" w:rsidRDefault="00B06A0A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1A8F58AB" w14:textId="433F7A94" w:rsidR="00B06A0A" w:rsidRPr="00E56E65" w:rsidRDefault="00B06A0A" w:rsidP="00E56E65">
      <w:pPr>
        <w:ind w:right="199"/>
        <w:rPr>
          <w:rFonts w:ascii="Times New Roman" w:hAnsi="Times New Roman" w:cs="Times New Roman"/>
          <w:sz w:val="24"/>
          <w:szCs w:val="24"/>
          <w:lang w:val="pt-BR"/>
        </w:rPr>
      </w:pPr>
    </w:p>
    <w:p w14:paraId="7E8FC221" w14:textId="76F205CF" w:rsidR="00B06A0A" w:rsidRPr="00876AAE" w:rsidRDefault="0000000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pict w14:anchorId="4968053B">
          <v:rect id="AutoShape 4" o:spid="_x0000_s2051" style="position:absolute;margin-left:0;margin-top:0;width:23.8pt;height:23.8pt;z-index:251657728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<o:lock v:ext="edit" aspectratio="t"/>
            <w10:anchorlock/>
          </v:rect>
        </w:pict>
      </w:r>
    </w:p>
    <w:sectPr w:rsidR="00B06A0A" w:rsidRPr="00876AAE" w:rsidSect="001571FF">
      <w:headerReference w:type="default" r:id="rId10"/>
      <w:footerReference w:type="default" r:id="rId11"/>
      <w:pgSz w:w="11900" w:h="16840"/>
      <w:pgMar w:top="2098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B4F14D" w14:textId="77777777" w:rsidR="00B802D3" w:rsidRDefault="00B802D3" w:rsidP="009E6A83">
      <w:r>
        <w:separator/>
      </w:r>
    </w:p>
  </w:endnote>
  <w:endnote w:type="continuationSeparator" w:id="0">
    <w:p w14:paraId="7C427E0B" w14:textId="77777777" w:rsidR="00B802D3" w:rsidRDefault="00B802D3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FA234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00DFA235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9A5947" w14:textId="77777777" w:rsidR="00B802D3" w:rsidRDefault="00B802D3" w:rsidP="009E6A83">
      <w:r>
        <w:separator/>
      </w:r>
    </w:p>
  </w:footnote>
  <w:footnote w:type="continuationSeparator" w:id="0">
    <w:p w14:paraId="196EC411" w14:textId="77777777" w:rsidR="00B802D3" w:rsidRDefault="00B802D3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00DFA232" w14:textId="77777777" w:rsidTr="0013482A">
      <w:trPr>
        <w:trHeight w:val="1516"/>
      </w:trPr>
      <w:tc>
        <w:tcPr>
          <w:tcW w:w="1528" w:type="dxa"/>
        </w:tcPr>
        <w:p w14:paraId="00DFA22C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00DFA236" wp14:editId="00DFA237">
                <wp:extent cx="832634" cy="905774"/>
                <wp:effectExtent l="19050" t="0" r="5566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00DFA22D" w14:textId="77777777" w:rsidR="00D6434E" w:rsidRDefault="00D6434E" w:rsidP="0013482A">
          <w:pPr>
            <w:pStyle w:val="Cabealho"/>
            <w:jc w:val="center"/>
          </w:pPr>
        </w:p>
        <w:p w14:paraId="00DFA22E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00DFA22F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00DFA230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0DFA231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00DFA238" wp14:editId="00DFA239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DFA233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3E0308B"/>
    <w:multiLevelType w:val="multilevel"/>
    <w:tmpl w:val="E1D409E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6D7702F"/>
    <w:multiLevelType w:val="multilevel"/>
    <w:tmpl w:val="EF9610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494D53C1"/>
    <w:multiLevelType w:val="hybridMultilevel"/>
    <w:tmpl w:val="C0842F18"/>
    <w:lvl w:ilvl="0" w:tplc="12EAEA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5" w15:restartNumberingAfterBreak="0">
    <w:nsid w:val="6A354F27"/>
    <w:multiLevelType w:val="singleLevel"/>
    <w:tmpl w:val="8392E79E"/>
    <w:name w:val="Bullet 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6" w15:restartNumberingAfterBreak="0">
    <w:nsid w:val="6DA77312"/>
    <w:multiLevelType w:val="multilevel"/>
    <w:tmpl w:val="4148B54C"/>
    <w:lvl w:ilvl="0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color w:val="auto"/>
        <w:spacing w:val="-1"/>
        <w:w w:val="99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98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98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41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341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01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70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061" w:hanging="1800"/>
      </w:pPr>
      <w:rPr>
        <w:rFonts w:hint="default"/>
        <w:b/>
      </w:rPr>
    </w:lvl>
  </w:abstractNum>
  <w:abstractNum w:abstractNumId="17" w15:restartNumberingAfterBreak="0">
    <w:nsid w:val="7FF81E1A"/>
    <w:multiLevelType w:val="multilevel"/>
    <w:tmpl w:val="EE748906"/>
    <w:lvl w:ilvl="0">
      <w:start w:val="18"/>
      <w:numFmt w:val="decimal"/>
      <w:lvlText w:val="%1."/>
      <w:lvlJc w:val="left"/>
      <w:pPr>
        <w:ind w:left="622" w:hanging="480"/>
      </w:pPr>
      <w:rPr>
        <w:rFonts w:eastAsia="Calibri" w:hint="default"/>
        <w:b/>
        <w:bCs w:val="0"/>
      </w:rPr>
    </w:lvl>
    <w:lvl w:ilvl="1">
      <w:start w:val="2"/>
      <w:numFmt w:val="decimal"/>
      <w:lvlText w:val="%1.%2."/>
      <w:lvlJc w:val="left"/>
      <w:pPr>
        <w:ind w:left="764" w:hanging="480"/>
      </w:pPr>
      <w:rPr>
        <w:rFonts w:eastAsia="Calibri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 w:val="0"/>
      </w:rPr>
    </w:lvl>
  </w:abstractNum>
  <w:num w:numId="1" w16cid:durableId="1362710805">
    <w:abstractNumId w:val="1"/>
  </w:num>
  <w:num w:numId="2" w16cid:durableId="1434133250">
    <w:abstractNumId w:val="14"/>
  </w:num>
  <w:num w:numId="3" w16cid:durableId="1282760771">
    <w:abstractNumId w:val="6"/>
  </w:num>
  <w:num w:numId="4" w16cid:durableId="990135802">
    <w:abstractNumId w:val="8"/>
  </w:num>
  <w:num w:numId="5" w16cid:durableId="1314673457">
    <w:abstractNumId w:val="0"/>
  </w:num>
  <w:num w:numId="6" w16cid:durableId="610547936">
    <w:abstractNumId w:val="13"/>
  </w:num>
  <w:num w:numId="7" w16cid:durableId="1311056797">
    <w:abstractNumId w:val="4"/>
  </w:num>
  <w:num w:numId="8" w16cid:durableId="971714159">
    <w:abstractNumId w:val="10"/>
  </w:num>
  <w:num w:numId="9" w16cid:durableId="138495886">
    <w:abstractNumId w:val="5"/>
  </w:num>
  <w:num w:numId="10" w16cid:durableId="310135042">
    <w:abstractNumId w:val="2"/>
  </w:num>
  <w:num w:numId="11" w16cid:durableId="1860125410">
    <w:abstractNumId w:val="16"/>
  </w:num>
  <w:num w:numId="12" w16cid:durableId="408620494">
    <w:abstractNumId w:val="7"/>
  </w:num>
  <w:num w:numId="13" w16cid:durableId="1149132234">
    <w:abstractNumId w:val="12"/>
  </w:num>
  <w:num w:numId="14" w16cid:durableId="174350712">
    <w:abstractNumId w:val="3"/>
  </w:num>
  <w:num w:numId="15" w16cid:durableId="850990338">
    <w:abstractNumId w:val="15"/>
  </w:num>
  <w:num w:numId="16" w16cid:durableId="2001157131">
    <w:abstractNumId w:val="9"/>
  </w:num>
  <w:num w:numId="17" w16cid:durableId="445660241">
    <w:abstractNumId w:val="11"/>
  </w:num>
  <w:num w:numId="18" w16cid:durableId="8824078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00B4B"/>
    <w:rsid w:val="00011C31"/>
    <w:rsid w:val="000163C3"/>
    <w:rsid w:val="000778BA"/>
    <w:rsid w:val="000A4CE8"/>
    <w:rsid w:val="000A5277"/>
    <w:rsid w:val="000A6D98"/>
    <w:rsid w:val="000E19F0"/>
    <w:rsid w:val="000F1EB2"/>
    <w:rsid w:val="001571FF"/>
    <w:rsid w:val="001745CC"/>
    <w:rsid w:val="00175420"/>
    <w:rsid w:val="00177F78"/>
    <w:rsid w:val="001C35AB"/>
    <w:rsid w:val="002018B0"/>
    <w:rsid w:val="00213DFC"/>
    <w:rsid w:val="00245543"/>
    <w:rsid w:val="002557AB"/>
    <w:rsid w:val="00256081"/>
    <w:rsid w:val="00262490"/>
    <w:rsid w:val="00276E49"/>
    <w:rsid w:val="00282C4A"/>
    <w:rsid w:val="00290003"/>
    <w:rsid w:val="002B0EE7"/>
    <w:rsid w:val="002E6235"/>
    <w:rsid w:val="00305E59"/>
    <w:rsid w:val="003156AE"/>
    <w:rsid w:val="00322F73"/>
    <w:rsid w:val="00327F61"/>
    <w:rsid w:val="00334EEC"/>
    <w:rsid w:val="003717B5"/>
    <w:rsid w:val="00387436"/>
    <w:rsid w:val="003B0D86"/>
    <w:rsid w:val="003B3D17"/>
    <w:rsid w:val="003D2BBD"/>
    <w:rsid w:val="003F1AC0"/>
    <w:rsid w:val="00415026"/>
    <w:rsid w:val="004326F9"/>
    <w:rsid w:val="004342CC"/>
    <w:rsid w:val="00443122"/>
    <w:rsid w:val="004432DB"/>
    <w:rsid w:val="00452FCB"/>
    <w:rsid w:val="00455336"/>
    <w:rsid w:val="00471E82"/>
    <w:rsid w:val="00483F46"/>
    <w:rsid w:val="004A222C"/>
    <w:rsid w:val="004C28E6"/>
    <w:rsid w:val="004E3F1F"/>
    <w:rsid w:val="004F2450"/>
    <w:rsid w:val="00593BB3"/>
    <w:rsid w:val="005B7D27"/>
    <w:rsid w:val="005C5975"/>
    <w:rsid w:val="005D4BC5"/>
    <w:rsid w:val="005E7413"/>
    <w:rsid w:val="005F499A"/>
    <w:rsid w:val="006104A3"/>
    <w:rsid w:val="00634A0F"/>
    <w:rsid w:val="00656EDE"/>
    <w:rsid w:val="00656F52"/>
    <w:rsid w:val="00676F19"/>
    <w:rsid w:val="006A792B"/>
    <w:rsid w:val="006B2C51"/>
    <w:rsid w:val="006B3B61"/>
    <w:rsid w:val="006E22D0"/>
    <w:rsid w:val="006E6088"/>
    <w:rsid w:val="006F3D70"/>
    <w:rsid w:val="00736D8B"/>
    <w:rsid w:val="00744129"/>
    <w:rsid w:val="00762EF6"/>
    <w:rsid w:val="00774981"/>
    <w:rsid w:val="007B6534"/>
    <w:rsid w:val="007F366D"/>
    <w:rsid w:val="00816B67"/>
    <w:rsid w:val="00830DC8"/>
    <w:rsid w:val="00835426"/>
    <w:rsid w:val="00857993"/>
    <w:rsid w:val="008601E9"/>
    <w:rsid w:val="00876AAE"/>
    <w:rsid w:val="00883EA0"/>
    <w:rsid w:val="008A6EA2"/>
    <w:rsid w:val="008F4DA8"/>
    <w:rsid w:val="008F6851"/>
    <w:rsid w:val="00907BC0"/>
    <w:rsid w:val="00915080"/>
    <w:rsid w:val="00922A80"/>
    <w:rsid w:val="009362C1"/>
    <w:rsid w:val="00942F74"/>
    <w:rsid w:val="00944FEC"/>
    <w:rsid w:val="009730FC"/>
    <w:rsid w:val="00974037"/>
    <w:rsid w:val="009A09E0"/>
    <w:rsid w:val="009B728C"/>
    <w:rsid w:val="009B7300"/>
    <w:rsid w:val="009D1AF9"/>
    <w:rsid w:val="009E4D4D"/>
    <w:rsid w:val="009E6043"/>
    <w:rsid w:val="009E6A83"/>
    <w:rsid w:val="00A006B7"/>
    <w:rsid w:val="00A12314"/>
    <w:rsid w:val="00A174F2"/>
    <w:rsid w:val="00A439B9"/>
    <w:rsid w:val="00A601AB"/>
    <w:rsid w:val="00A6247E"/>
    <w:rsid w:val="00A70392"/>
    <w:rsid w:val="00A76A1A"/>
    <w:rsid w:val="00A910B8"/>
    <w:rsid w:val="00A9206D"/>
    <w:rsid w:val="00AB0C07"/>
    <w:rsid w:val="00AB45C0"/>
    <w:rsid w:val="00AF102C"/>
    <w:rsid w:val="00AF433D"/>
    <w:rsid w:val="00AF6588"/>
    <w:rsid w:val="00B06A0A"/>
    <w:rsid w:val="00B65CBE"/>
    <w:rsid w:val="00B713DB"/>
    <w:rsid w:val="00B802D3"/>
    <w:rsid w:val="00B80B95"/>
    <w:rsid w:val="00B81B0F"/>
    <w:rsid w:val="00B92F46"/>
    <w:rsid w:val="00BA5A32"/>
    <w:rsid w:val="00BC4DE7"/>
    <w:rsid w:val="00BF4467"/>
    <w:rsid w:val="00C039D9"/>
    <w:rsid w:val="00C05057"/>
    <w:rsid w:val="00C105F6"/>
    <w:rsid w:val="00C173FC"/>
    <w:rsid w:val="00C32DA1"/>
    <w:rsid w:val="00C34792"/>
    <w:rsid w:val="00C42FA8"/>
    <w:rsid w:val="00C703A6"/>
    <w:rsid w:val="00C722A8"/>
    <w:rsid w:val="00C75A66"/>
    <w:rsid w:val="00CB3E3E"/>
    <w:rsid w:val="00CF645B"/>
    <w:rsid w:val="00D00FB5"/>
    <w:rsid w:val="00D477E3"/>
    <w:rsid w:val="00D55970"/>
    <w:rsid w:val="00D6051C"/>
    <w:rsid w:val="00D6434E"/>
    <w:rsid w:val="00D772FA"/>
    <w:rsid w:val="00D96B1D"/>
    <w:rsid w:val="00DA539E"/>
    <w:rsid w:val="00DF57A8"/>
    <w:rsid w:val="00E15AE6"/>
    <w:rsid w:val="00E56E65"/>
    <w:rsid w:val="00EA753C"/>
    <w:rsid w:val="00EC4B70"/>
    <w:rsid w:val="00ED0C2C"/>
    <w:rsid w:val="00EE2F5F"/>
    <w:rsid w:val="00F124A9"/>
    <w:rsid w:val="00F16A91"/>
    <w:rsid w:val="00F8406D"/>
    <w:rsid w:val="00F8460F"/>
    <w:rsid w:val="00F91975"/>
    <w:rsid w:val="00FB6859"/>
    <w:rsid w:val="00FD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0DFA189"/>
  <w15:docId w15:val="{6B36D6AA-10DA-4C8E-BBEB-EBDDA3D2E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AF4505F2-249C-44D8-95AB-E9F8F88640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DA84F1-F6DF-4E07-B714-4C20E58BC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638EC5-9816-43FA-B43A-FD06FDE303E3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6</Pages>
  <Words>1794</Words>
  <Characters>9688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11460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Ermida</cp:lastModifiedBy>
  <cp:revision>138</cp:revision>
  <cp:lastPrinted>2024-06-20T19:22:00Z</cp:lastPrinted>
  <dcterms:created xsi:type="dcterms:W3CDTF">2023-01-24T18:23:00Z</dcterms:created>
  <dcterms:modified xsi:type="dcterms:W3CDTF">2024-06-20T19:37:00Z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